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DD8" w:rsidRPr="00215DD8" w:rsidRDefault="00F80A5E" w:rsidP="00F80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  <w:r w:rsidR="00CD06FC">
        <w:rPr>
          <w:rFonts w:ascii="Times New Roman" w:hAnsi="Times New Roman" w:cs="Times New Roman"/>
          <w:sz w:val="24"/>
          <w:szCs w:val="24"/>
        </w:rPr>
        <w:t>Приложение 15</w:t>
      </w:r>
    </w:p>
    <w:p w:rsidR="00215DD8" w:rsidRDefault="00FC71B0" w:rsidP="00F80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534F97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к решению думы муниципального района № </w:t>
      </w:r>
      <w:r w:rsidR="008A60D7">
        <w:rPr>
          <w:rFonts w:ascii="Times New Roman" w:hAnsi="Times New Roman" w:cs="Times New Roman"/>
          <w:sz w:val="24"/>
          <w:szCs w:val="24"/>
        </w:rPr>
        <w:t>171</w:t>
      </w:r>
      <w:r w:rsidR="000543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</w:t>
      </w:r>
      <w:r w:rsidR="008A60D7">
        <w:rPr>
          <w:rFonts w:ascii="Times New Roman" w:hAnsi="Times New Roman" w:cs="Times New Roman"/>
          <w:sz w:val="24"/>
          <w:szCs w:val="24"/>
        </w:rPr>
        <w:t xml:space="preserve"> 14.12.</w:t>
      </w:r>
      <w:r w:rsidR="00557FD2">
        <w:rPr>
          <w:rFonts w:ascii="Times New Roman" w:hAnsi="Times New Roman" w:cs="Times New Roman"/>
          <w:sz w:val="24"/>
          <w:szCs w:val="24"/>
        </w:rPr>
        <w:t>2018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FC71B0" w:rsidRPr="00215DD8" w:rsidRDefault="00F80A5E" w:rsidP="00F80A5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 w:rsidR="00CD06FC">
        <w:rPr>
          <w:rFonts w:ascii="Times New Roman" w:hAnsi="Times New Roman" w:cs="Times New Roman"/>
          <w:sz w:val="24"/>
          <w:szCs w:val="24"/>
        </w:rPr>
        <w:t xml:space="preserve">«О бюджете </w:t>
      </w:r>
      <w:r w:rsidR="005468BD">
        <w:rPr>
          <w:rFonts w:ascii="Times New Roman" w:hAnsi="Times New Roman" w:cs="Times New Roman"/>
          <w:sz w:val="24"/>
          <w:szCs w:val="24"/>
        </w:rPr>
        <w:t>на 2019</w:t>
      </w:r>
      <w:r w:rsidR="00FC71B0">
        <w:rPr>
          <w:rFonts w:ascii="Times New Roman" w:hAnsi="Times New Roman" w:cs="Times New Roman"/>
          <w:sz w:val="24"/>
          <w:szCs w:val="24"/>
        </w:rPr>
        <w:t xml:space="preserve"> год и</w:t>
      </w:r>
      <w:r w:rsidR="005468BD">
        <w:rPr>
          <w:rFonts w:ascii="Times New Roman" w:hAnsi="Times New Roman" w:cs="Times New Roman"/>
          <w:sz w:val="24"/>
          <w:szCs w:val="24"/>
        </w:rPr>
        <w:t xml:space="preserve"> на  плановый период 2020</w:t>
      </w:r>
      <w:r w:rsidR="00CD06FC">
        <w:rPr>
          <w:rFonts w:ascii="Times New Roman" w:hAnsi="Times New Roman" w:cs="Times New Roman"/>
          <w:sz w:val="24"/>
          <w:szCs w:val="24"/>
        </w:rPr>
        <w:t xml:space="preserve"> и </w:t>
      </w:r>
      <w:r w:rsidR="005326EE">
        <w:rPr>
          <w:rFonts w:ascii="Times New Roman" w:hAnsi="Times New Roman" w:cs="Times New Roman"/>
          <w:sz w:val="24"/>
          <w:szCs w:val="24"/>
        </w:rPr>
        <w:t>20</w:t>
      </w:r>
      <w:r w:rsidR="005468BD">
        <w:rPr>
          <w:rFonts w:ascii="Times New Roman" w:hAnsi="Times New Roman" w:cs="Times New Roman"/>
          <w:sz w:val="24"/>
          <w:szCs w:val="24"/>
        </w:rPr>
        <w:t>21</w:t>
      </w:r>
      <w:r w:rsidR="00FC71B0">
        <w:rPr>
          <w:rFonts w:ascii="Times New Roman" w:hAnsi="Times New Roman" w:cs="Times New Roman"/>
          <w:sz w:val="24"/>
          <w:szCs w:val="24"/>
        </w:rPr>
        <w:t xml:space="preserve"> годы» </w:t>
      </w:r>
    </w:p>
    <w:p w:rsidR="001567E1" w:rsidRDefault="001567E1" w:rsidP="00F80A5E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35"/>
      <w:bookmarkEnd w:id="0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15DD8" w:rsidRPr="00215DD8" w:rsidRDefault="00C531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МЕТОДИКА</w:t>
      </w:r>
    </w:p>
    <w:p w:rsidR="00215DD8" w:rsidRPr="00215DD8" w:rsidRDefault="00C5313A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ОПРЕДЕЛЕНИЯ ОБЪЕМА </w:t>
      </w:r>
      <w:r w:rsidR="00215DD8" w:rsidRPr="00215DD8">
        <w:rPr>
          <w:rFonts w:ascii="Times New Roman" w:hAnsi="Times New Roman" w:cs="Times New Roman"/>
          <w:sz w:val="24"/>
          <w:szCs w:val="24"/>
        </w:rPr>
        <w:t>РАЙОНН</w:t>
      </w:r>
      <w:r>
        <w:rPr>
          <w:rFonts w:ascii="Times New Roman" w:hAnsi="Times New Roman" w:cs="Times New Roman"/>
          <w:sz w:val="24"/>
          <w:szCs w:val="24"/>
        </w:rPr>
        <w:t>ОГО ФОНДА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ФИНАНСОВОЙ ПОДДЕРЖКИ</w:t>
      </w:r>
    </w:p>
    <w:p w:rsidR="00215DD8" w:rsidRPr="00340622" w:rsidRDefault="00215D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ПОСЕЛЕНИЙ И РАСПРЕДЕЛЕНИЯ ДОТАЦИЙ НА ВЫРАВНИВАНИЕ </w:t>
      </w:r>
      <w:r w:rsidRPr="00340622">
        <w:rPr>
          <w:rFonts w:ascii="Times New Roman" w:hAnsi="Times New Roman" w:cs="Times New Roman"/>
          <w:sz w:val="24"/>
          <w:szCs w:val="24"/>
        </w:rPr>
        <w:t>БЮДЖЕТНОЙ</w:t>
      </w:r>
    </w:p>
    <w:p w:rsidR="00215DD8" w:rsidRPr="00340622" w:rsidRDefault="00215DD8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 xml:space="preserve">ОБЕСПЕЧЕННОСТИ ПОСЕЛЕНИЙ </w:t>
      </w:r>
      <w:r w:rsidR="001A4DCE" w:rsidRPr="00340622">
        <w:rPr>
          <w:rFonts w:ascii="Times New Roman" w:hAnsi="Times New Roman" w:cs="Times New Roman"/>
          <w:sz w:val="24"/>
          <w:szCs w:val="24"/>
        </w:rPr>
        <w:t>ИЗ БЮДЖЕТА МУНИЦИПАЛЬНОГО ОБРАЗОВАНИЯ</w:t>
      </w:r>
      <w:r w:rsidR="00AA4E20" w:rsidRPr="00340622">
        <w:rPr>
          <w:rFonts w:ascii="Times New Roman" w:hAnsi="Times New Roman" w:cs="Times New Roman"/>
          <w:sz w:val="24"/>
          <w:szCs w:val="24"/>
        </w:rPr>
        <w:t xml:space="preserve"> «КАЧУГСКИЙ РАЙОН»</w:t>
      </w:r>
    </w:p>
    <w:p w:rsidR="00215DD8" w:rsidRPr="00340622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0622">
        <w:rPr>
          <w:rFonts w:ascii="Times New Roman" w:hAnsi="Times New Roman" w:cs="Times New Roman"/>
          <w:sz w:val="24"/>
          <w:szCs w:val="24"/>
        </w:rPr>
        <w:t xml:space="preserve">(в ред. </w:t>
      </w:r>
      <w:hyperlink r:id="rId4" w:history="1">
        <w:r w:rsidRPr="00340622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340622">
        <w:rPr>
          <w:rFonts w:ascii="Times New Roman" w:hAnsi="Times New Roman" w:cs="Times New Roman"/>
          <w:sz w:val="24"/>
          <w:szCs w:val="24"/>
        </w:rPr>
        <w:t xml:space="preserve"> Иркутской области</w:t>
      </w:r>
      <w:proofErr w:type="gramEnd"/>
    </w:p>
    <w:p w:rsidR="00215DD8" w:rsidRPr="00340622" w:rsidRDefault="000F7A3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340622">
        <w:rPr>
          <w:rFonts w:ascii="Times New Roman" w:hAnsi="Times New Roman" w:cs="Times New Roman"/>
          <w:sz w:val="24"/>
          <w:szCs w:val="24"/>
        </w:rPr>
        <w:t>О</w:t>
      </w:r>
      <w:r w:rsidR="00215DD8" w:rsidRPr="00340622">
        <w:rPr>
          <w:rFonts w:ascii="Times New Roman" w:hAnsi="Times New Roman" w:cs="Times New Roman"/>
          <w:sz w:val="24"/>
          <w:szCs w:val="24"/>
        </w:rPr>
        <w:t>т</w:t>
      </w:r>
      <w:r w:rsidR="00AA4E20" w:rsidRPr="00340622">
        <w:rPr>
          <w:rFonts w:ascii="Times New Roman" w:hAnsi="Times New Roman" w:cs="Times New Roman"/>
          <w:sz w:val="24"/>
          <w:szCs w:val="24"/>
        </w:rPr>
        <w:t xml:space="preserve"> </w:t>
      </w:r>
      <w:r w:rsidR="005468BD">
        <w:rPr>
          <w:rFonts w:ascii="Times New Roman" w:hAnsi="Times New Roman" w:cs="Times New Roman"/>
          <w:sz w:val="24"/>
          <w:szCs w:val="24"/>
        </w:rPr>
        <w:t>28</w:t>
      </w:r>
      <w:r w:rsidR="00215DD8" w:rsidRPr="00340622">
        <w:rPr>
          <w:rFonts w:ascii="Times New Roman" w:hAnsi="Times New Roman" w:cs="Times New Roman"/>
          <w:sz w:val="24"/>
          <w:szCs w:val="24"/>
        </w:rPr>
        <w:t>.1</w:t>
      </w:r>
      <w:r w:rsidR="005468BD">
        <w:rPr>
          <w:rFonts w:ascii="Times New Roman" w:hAnsi="Times New Roman" w:cs="Times New Roman"/>
          <w:sz w:val="24"/>
          <w:szCs w:val="24"/>
        </w:rPr>
        <w:t>1</w:t>
      </w:r>
      <w:r w:rsidR="00215DD8" w:rsidRPr="00340622">
        <w:rPr>
          <w:rFonts w:ascii="Times New Roman" w:hAnsi="Times New Roman" w:cs="Times New Roman"/>
          <w:sz w:val="24"/>
          <w:szCs w:val="24"/>
        </w:rPr>
        <w:t>.201</w:t>
      </w:r>
      <w:r w:rsidR="005468BD">
        <w:rPr>
          <w:rFonts w:ascii="Times New Roman" w:hAnsi="Times New Roman" w:cs="Times New Roman"/>
          <w:sz w:val="24"/>
          <w:szCs w:val="24"/>
        </w:rPr>
        <w:t>7 N 84-ОЗ</w:t>
      </w:r>
      <w:r w:rsidR="00215DD8" w:rsidRPr="00340622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15DD8" w:rsidRPr="00340622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5DD8" w:rsidRPr="00340622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 xml:space="preserve">1. </w:t>
      </w:r>
      <w:r w:rsidR="00772509">
        <w:rPr>
          <w:rFonts w:ascii="Times New Roman" w:hAnsi="Times New Roman" w:cs="Times New Roman"/>
          <w:sz w:val="24"/>
          <w:szCs w:val="24"/>
        </w:rPr>
        <w:t>Настоящая методика определяет объем районного фонда</w:t>
      </w:r>
      <w:r w:rsidRPr="00340622">
        <w:rPr>
          <w:rFonts w:ascii="Times New Roman" w:hAnsi="Times New Roman" w:cs="Times New Roman"/>
          <w:sz w:val="24"/>
          <w:szCs w:val="24"/>
        </w:rPr>
        <w:t xml:space="preserve"> финансовой поддержки поселений, а также распределения дотаций на выравнивание бюджетной обеспеченности поселений и</w:t>
      </w:r>
      <w:r w:rsidR="001A4DCE" w:rsidRPr="00340622">
        <w:rPr>
          <w:rFonts w:ascii="Times New Roman" w:hAnsi="Times New Roman" w:cs="Times New Roman"/>
          <w:sz w:val="24"/>
          <w:szCs w:val="24"/>
        </w:rPr>
        <w:t>з бюджета муниципального образования</w:t>
      </w:r>
      <w:r w:rsidR="00851F1C" w:rsidRPr="00340622">
        <w:rPr>
          <w:rFonts w:ascii="Times New Roman" w:hAnsi="Times New Roman" w:cs="Times New Roman"/>
          <w:sz w:val="24"/>
          <w:szCs w:val="24"/>
        </w:rPr>
        <w:t xml:space="preserve"> «Качугский район»</w:t>
      </w:r>
    </w:p>
    <w:p w:rsidR="00215DD8" w:rsidRPr="00340622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>2. В настояще</w:t>
      </w:r>
      <w:r w:rsidR="00772509">
        <w:rPr>
          <w:rFonts w:ascii="Times New Roman" w:hAnsi="Times New Roman" w:cs="Times New Roman"/>
          <w:sz w:val="24"/>
          <w:szCs w:val="24"/>
        </w:rPr>
        <w:t>й методике</w:t>
      </w:r>
      <w:r w:rsidRPr="00340622">
        <w:rPr>
          <w:rFonts w:ascii="Times New Roman" w:hAnsi="Times New Roman" w:cs="Times New Roman"/>
          <w:sz w:val="24"/>
          <w:szCs w:val="24"/>
        </w:rPr>
        <w:t xml:space="preserve"> используются термины, применяемые в следующем значении: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40622">
        <w:rPr>
          <w:rFonts w:ascii="Times New Roman" w:hAnsi="Times New Roman" w:cs="Times New Roman"/>
          <w:sz w:val="24"/>
          <w:szCs w:val="24"/>
        </w:rPr>
        <w:t>индекс налогового потенциала - показатель, характеризующий относительную количественную возможность экономики городского (сельского) поселения по сравнению</w:t>
      </w:r>
      <w:r w:rsidRPr="00215DD8">
        <w:rPr>
          <w:rFonts w:ascii="Times New Roman" w:hAnsi="Times New Roman" w:cs="Times New Roman"/>
          <w:sz w:val="24"/>
          <w:szCs w:val="24"/>
        </w:rPr>
        <w:t xml:space="preserve"> со средним по муниципальному району уровнем генерировать налоговые доходы местного бюджета;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индекс расходов бюджета - относительный показатель, отражающий во сколько раз больше (меньше) средств бюджета городского (сельского) поселения в расчете на одного жителя по сравнению со средним по всем городским и сельским поселениям данного муниципального района уровнем необходимо затратить для осуществления полномочий по решению вопросов местного значения городского (сельского) поселения с учетом специфики социально-демографического состава населения и иных объективных факторов, влияющих на стоимость предоставляемых бюджетных услуг в расчете на одного жителя;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уровень расчетной бюджетной обеспеченности (далее - уровень бюджетной обеспеченности) - относительный показатель, отражающий во сколько раз налоговые доходы, которые могут быть получены бюджетом городского (сельского) поселения исходя из налоговой базы (налогового потенциала) в расчете на одного жителя, больше (меньше) соответствующего показателя в среднем по всем городским и сельским поселениям данного муниципального района с учетом различий в структуре населения, социально-экономических, климатических, географических и иных объективных факторов и условий, влияющих на стоимость предоставления муниципальных услуг в расчете на одного жителя.</w:t>
      </w:r>
    </w:p>
    <w:p w:rsidR="00A51CBE" w:rsidRPr="008C59D1" w:rsidRDefault="00215DD8" w:rsidP="00A51CBE">
      <w:pPr>
        <w:pStyle w:val="ConsPlusNormal"/>
        <w:ind w:firstLine="540"/>
        <w:jc w:val="both"/>
        <w:rPr>
          <w:rFonts w:ascii="Times New Roman" w:hAnsi="Times New Roman" w:cs="Times New Roman"/>
          <w:position w:val="-8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3. Размер районного </w:t>
      </w:r>
      <w:r w:rsidRPr="008C59D1">
        <w:rPr>
          <w:rFonts w:ascii="Times New Roman" w:hAnsi="Times New Roman" w:cs="Times New Roman"/>
          <w:sz w:val="24"/>
          <w:szCs w:val="24"/>
        </w:rPr>
        <w:t>фонда финансовой поддержки поселений утверждается решением представительн</w:t>
      </w:r>
      <w:r w:rsidR="00EF6E1C" w:rsidRPr="008C59D1">
        <w:rPr>
          <w:rFonts w:ascii="Times New Roman" w:hAnsi="Times New Roman" w:cs="Times New Roman"/>
          <w:sz w:val="24"/>
          <w:szCs w:val="24"/>
        </w:rPr>
        <w:t>ого органа муниципального образования «Качугский район» о бюджете муниципального образования «Качугский район»</w:t>
      </w:r>
      <w:r w:rsidRPr="008C59D1">
        <w:rPr>
          <w:rFonts w:ascii="Times New Roman" w:hAnsi="Times New Roman" w:cs="Times New Roman"/>
          <w:sz w:val="24"/>
          <w:szCs w:val="24"/>
        </w:rPr>
        <w:t xml:space="preserve"> и </w:t>
      </w:r>
      <w:r w:rsidR="00A51CBE" w:rsidRPr="008C59D1">
        <w:rPr>
          <w:rFonts w:ascii="Times New Roman" w:hAnsi="Times New Roman" w:cs="Times New Roman"/>
          <w:sz w:val="24"/>
          <w:szCs w:val="24"/>
        </w:rPr>
        <w:t>рассчитывается по следующей формуле (Д):</w:t>
      </w:r>
    </w:p>
    <w:p w:rsidR="00215DD8" w:rsidRPr="008C59D1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CC062B">
      <w:pPr>
        <w:pStyle w:val="ConsPlusNormal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Д = 0,</w:t>
      </w:r>
      <w:r w:rsidR="006C507C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0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75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* (НД + ДВБОМ</w:t>
      </w:r>
      <w:proofErr w:type="gramStart"/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Р(</w:t>
      </w:r>
      <w:proofErr w:type="gramEnd"/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ГО)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)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- 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НД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ЕН</w:t>
      </w:r>
      <w:r w:rsidR="00A51CBE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- 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МБТ</w:t>
      </w:r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ВМЗ</w:t>
      </w:r>
      <w:r w:rsidR="009308CB" w:rsidRPr="008C59D1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 xml:space="preserve"> +</w:t>
      </w:r>
      <w:proofErr w:type="spellStart"/>
      <w:r w:rsidR="004A0F86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Свыр</w:t>
      </w:r>
      <w:proofErr w:type="spellEnd"/>
      <w:r w:rsidR="004A0F86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 xml:space="preserve"> </w:t>
      </w:r>
      <w:proofErr w:type="spellStart"/>
      <w:r w:rsidR="004A0F8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пос</w:t>
      </w:r>
      <w:proofErr w:type="spellEnd"/>
      <w:r w:rsidR="00215DD8" w:rsidRPr="008C59D1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(1)</w:t>
      </w:r>
    </w:p>
    <w:p w:rsidR="00215DD8" w:rsidRPr="00215DD8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9308CB" w:rsidP="00215D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215DD8" w:rsidRPr="00215DD8">
        <w:rPr>
          <w:rFonts w:ascii="Times New Roman" w:hAnsi="Times New Roman" w:cs="Times New Roman"/>
          <w:sz w:val="24"/>
          <w:szCs w:val="24"/>
        </w:rPr>
        <w:t>и не может</w:t>
      </w:r>
      <w:r>
        <w:rPr>
          <w:rFonts w:ascii="Times New Roman" w:hAnsi="Times New Roman" w:cs="Times New Roman"/>
          <w:sz w:val="24"/>
          <w:szCs w:val="24"/>
        </w:rPr>
        <w:t xml:space="preserve"> быть меньше 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0F86">
        <w:rPr>
          <w:rFonts w:ascii="Times New Roman" w:hAnsi="Times New Roman" w:cs="Times New Roman"/>
          <w:sz w:val="24"/>
          <w:szCs w:val="24"/>
        </w:rPr>
        <w:t>Свыр</w:t>
      </w:r>
      <w:proofErr w:type="spellEnd"/>
      <w:r w:rsidR="004A0F86">
        <w:rPr>
          <w:rFonts w:ascii="Times New Roman" w:hAnsi="Times New Roman" w:cs="Times New Roman"/>
          <w:sz w:val="24"/>
          <w:szCs w:val="24"/>
        </w:rPr>
        <w:t xml:space="preserve"> пос</w:t>
      </w:r>
      <w:proofErr w:type="gramStart"/>
      <w:r w:rsidR="004A0F86">
        <w:rPr>
          <w:rFonts w:ascii="Times New Roman" w:hAnsi="Times New Roman" w:cs="Times New Roman"/>
          <w:sz w:val="24"/>
          <w:szCs w:val="24"/>
        </w:rPr>
        <w:t>.</w:t>
      </w:r>
      <w:r w:rsidR="0070096B">
        <w:rPr>
          <w:rFonts w:ascii="Times New Roman" w:hAnsi="Times New Roman" w:cs="Times New Roman"/>
          <w:sz w:val="24"/>
          <w:szCs w:val="24"/>
        </w:rPr>
        <w:t>х</w:t>
      </w:r>
      <w:proofErr w:type="gramEnd"/>
      <w:r w:rsidR="0070096B">
        <w:rPr>
          <w:rFonts w:ascii="Times New Roman" w:hAnsi="Times New Roman" w:cs="Times New Roman"/>
          <w:sz w:val="24"/>
          <w:szCs w:val="24"/>
        </w:rPr>
        <w:t>1,01</w:t>
      </w:r>
      <w:r w:rsidR="00215DD8" w:rsidRPr="00215DD8">
        <w:rPr>
          <w:rFonts w:ascii="Times New Roman" w:hAnsi="Times New Roman" w:cs="Times New Roman"/>
          <w:sz w:val="24"/>
          <w:szCs w:val="24"/>
        </w:rPr>
        <w:t>:</w:t>
      </w:r>
    </w:p>
    <w:p w:rsidR="00215DD8" w:rsidRPr="00215DD8" w:rsidRDefault="00215DD8" w:rsidP="00215D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 w:rsidP="00215DD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НД - объем налоговых доходов (за исключением налоговых доходов по дополнительным и дифференцированным нормативам отчислений) бюджета муниципального района, утвержденный решением представительного органа </w:t>
      </w:r>
      <w:r w:rsidRPr="00215DD8">
        <w:rPr>
          <w:rFonts w:ascii="Times New Roman" w:hAnsi="Times New Roman" w:cs="Times New Roman"/>
          <w:sz w:val="24"/>
          <w:szCs w:val="24"/>
        </w:rPr>
        <w:lastRenderedPageBreak/>
        <w:t>муниципального района о бюджете муниципального района;</w:t>
      </w:r>
    </w:p>
    <w:p w:rsid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ДВБОМР(ГО) - размер дотации на выравнивание бюджетной обеспеченности муниципальных районов (городских округов), а также объем налоговых доходов</w:t>
      </w:r>
      <w:r w:rsidR="00A51CBE">
        <w:rPr>
          <w:rFonts w:ascii="Times New Roman" w:hAnsi="Times New Roman" w:cs="Times New Roman"/>
          <w:sz w:val="24"/>
          <w:szCs w:val="24"/>
        </w:rPr>
        <w:t xml:space="preserve">, рассчитанный </w:t>
      </w:r>
      <w:r w:rsidRPr="00215DD8">
        <w:rPr>
          <w:rFonts w:ascii="Times New Roman" w:hAnsi="Times New Roman" w:cs="Times New Roman"/>
          <w:sz w:val="24"/>
          <w:szCs w:val="24"/>
        </w:rPr>
        <w:t>по дополнительным нормативам отчислений бюджету муниципального района из областного бюджета, утвержденны</w:t>
      </w:r>
      <w:r w:rsidR="00A51CBE">
        <w:rPr>
          <w:rFonts w:ascii="Times New Roman" w:hAnsi="Times New Roman" w:cs="Times New Roman"/>
          <w:sz w:val="24"/>
          <w:szCs w:val="24"/>
        </w:rPr>
        <w:t>м</w:t>
      </w:r>
      <w:r w:rsidRPr="00215DD8">
        <w:rPr>
          <w:rFonts w:ascii="Times New Roman" w:hAnsi="Times New Roman" w:cs="Times New Roman"/>
          <w:sz w:val="24"/>
          <w:szCs w:val="24"/>
        </w:rPr>
        <w:t xml:space="preserve"> законом Иркутской области об областном бюджете;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МБТ</w:t>
      </w: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vertAlign w:val="superscript"/>
          <w:lang w:eastAsia="en-US"/>
        </w:rPr>
        <w:t>ВМЗ</w:t>
      </w: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– объем иных межбюджетных трансфертов поселениям</w:t>
      </w:r>
      <w:r w:rsidR="00A51CBE"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, </w:t>
      </w:r>
      <w:r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утвержденный решением представительного органа муниципального района о бюджете муниципального района</w:t>
      </w:r>
      <w:r w:rsidR="00A51CBE"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, за исключением иных межбюджетных трансфертов на осуществление</w:t>
      </w:r>
      <w:r w:rsidR="006E55E3" w:rsidRPr="005B3CE6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части полномочий по решению вопросов местного значения в соответствии с заключенными</w:t>
      </w:r>
      <w:r w:rsidR="006E55E3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 соглашениями</w:t>
      </w:r>
      <w:r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8"/>
          <w:sz w:val="24"/>
          <w:szCs w:val="24"/>
        </w:rPr>
        <w:pict>
          <v:shape id="_x0000_i1029" style="width:34pt;height:20pt" coordsize="" o:spt="100" adj="0,,0" path="" stroked="f">
            <v:stroke joinstyle="miter"/>
            <v:imagedata r:id="rId5" o:title="base_23963_97575_900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объем налоговых доходов городских и сельских поселений по единым нормативам отчислений от налогов и сборов, подлежащих зачислению в бюджет муниципального района, установленным представительным органом муниципального района в соответствии с </w:t>
      </w:r>
      <w:hyperlink r:id="rId6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4 статьи 61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и </w:t>
      </w:r>
      <w:hyperlink r:id="rId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4 статьи 61.5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Бюджетного кодекса Российской Федерации.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4. Размер дотации на выравнивание бюджетной обеспеченности поселений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городскому (сельскому) поселению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30" style="width:26.65pt;height:19.35pt" coordsize="" o:spt="100" adj="0,,0" path="" stroked="f">
            <v:stroke joinstyle="miter"/>
            <v:imagedata r:id="rId8" o:title="base_23963_97575_901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31" style="width:242pt;height:38.65pt" coordsize="" o:spt="100" adj="0,,0" path="" stroked="f">
            <v:stroke joinstyle="miter"/>
            <v:imagedata r:id="rId9" o:title="base_23963_97575_902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 ПП - расчетная сумма налоговых доходов по всем городским и сельским поселениям муниципального района на очередной финансовый год и плановый период (рассчитывается муниципальным районом);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32" style="width:16.65pt;height:19.35pt" coordsize="" o:spt="100" adj="0,,0" path="" stroked="f">
            <v:stroke joinstyle="miter"/>
            <v:imagedata r:id="rId10" o:title="base_23963_97575_903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i-го городского (сельского) поселения, по данным статистического бюллетеня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Иркутскстата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"Численность населения";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6"/>
          <w:sz w:val="24"/>
          <w:szCs w:val="24"/>
        </w:rPr>
        <w:pict>
          <v:shape id="_x0000_i1033" style="width:35.35pt;height:17.35pt" coordsize="" o:spt="100" adj="0,,0" path="" stroked="f">
            <v:stroke joinstyle="miter"/>
            <v:imagedata r:id="rId11" o:title="base_23963_97575_904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8"/>
          <w:sz w:val="24"/>
          <w:szCs w:val="24"/>
        </w:rPr>
        <w:pict>
          <v:shape id="_x0000_i1034" style="width:30pt;height:20pt" coordsize="" o:spt="100" adj="0,,0" path="" stroked="f">
            <v:stroke joinstyle="miter"/>
            <v:imagedata r:id="rId12" o:title="base_23963_97575_90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35" style="width:32pt;height:19.35pt" coordsize="" o:spt="100" adj="0,,0" path="" stroked="f">
            <v:stroke joinstyle="miter"/>
            <v:imagedata r:id="rId13" o:title="base_23963_97575_906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индекс расходов бюджета i-го городского (сельского) поселения, определенный в соответствии с </w:t>
      </w:r>
      <w:hyperlink w:anchor="P115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14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5. Уровень бюджетной обеспеченности городских и сельских поселений, до которого доводится уровень бюджетной обеспеченности всех городских и сельских поселений муниципального района, установленный решением представительного органа муниципального района о бюджете муниципального района </w:t>
      </w:r>
      <w:r w:rsidR="00094CF7" w:rsidRPr="00094CF7">
        <w:rPr>
          <w:rFonts w:ascii="Times New Roman" w:hAnsi="Times New Roman" w:cs="Times New Roman"/>
          <w:position w:val="-8"/>
          <w:sz w:val="24"/>
          <w:szCs w:val="24"/>
        </w:rPr>
        <w:pict>
          <v:shape id="_x0000_i1036" style="width:46pt;height:20pt" coordsize="" o:spt="100" adj="0,,0" path="" stroked="f">
            <v:stroke joinstyle="miter"/>
            <v:imagedata r:id="rId14" o:title="base_23963_97575_907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>, определяется по следующей формуле:</w:t>
      </w: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</w:r>
      <w:r>
        <w:rPr>
          <w:rFonts w:ascii="Times New Roman" w:hAnsi="Times New Roman" w:cs="Times New Roman"/>
          <w:noProof/>
          <w:sz w:val="24"/>
          <w:szCs w:val="24"/>
        </w:rPr>
        <w:pict>
          <v:group id="Полотно 64" o:spid="_x0000_s1026" editas="canvas" style="width:254.65pt;height:88.9pt;mso-position-horizontal-relative:char;mso-position-vertical-relative:line" coordsize="32340,112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width:32340;height:11290;visibility:visible" filled="t">
              <v:fill o:detectmouseclick="t"/>
              <v:path o:connecttype="none"/>
            </v:shape>
            <v:line id="Line 26" o:spid="_x0000_s1028" style="position:absolute;visibility:visible" from="6381,4502" to="10255,450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etHlb8AAADbAAAADwAAAGRycy9kb3ducmV2LnhtbERPy4rCMBTdD/gP4QruxlRBrdUoIg6O&#10;O5/g8tJc22BzU5qMdv7eLASXh/OeL1tbiQc13jhWMOgnIIhzpw0XCs6nn+8UhA/IGivHpOCfPCwX&#10;na85Zto9+UCPYyhEDGGfoYIyhDqT0uclWfR9VxNH7uYaiyHCppC6wWcMt5UcJslYWjQcG0qsaV1S&#10;fj/+WQVmP96OdpPL9CI32zC4pvfU2LNSvW67moEI1IaP+O3+1QqGcX38En+AXLw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etHlb8AAADbAAAADwAAAAAAAAAAAAAAAACh&#10;AgAAZHJzL2Rvd25yZXYueG1sUEsFBgAAAAAEAAQA+QAAAI0DAAAAAA==&#10;" strokeweight="0"/>
            <v:line id="Line 27" o:spid="_x0000_s1029" style="position:absolute;visibility:visible" from="6172,2514" to="10464,25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fiDsMAAADbAAAADwAAAGRycy9kb3ducmV2LnhtbESPQWvCQBSE70L/w/IK3nQTQU1TVyml&#10;Rb1pqtDjI/uaLGbfhuxW4793BcHjMDPfMItVbxtxps4bxwrScQKCuHTacKXg8PM9ykD4gKyxcUwK&#10;ruRhtXwZLDDX7sJ7OhehEhHCPkcFdQhtLqUva7Lox64ljt6f6yyGKLtK6g4vEW4bOUmSmbRoOC7U&#10;2NJnTeWp+LcKzG62nm7nx7ej/FqH9Dc7ZcYelBq+9h/vIAL14Rl+tDdawSSF+5f4A+Ty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Kn4g7DAAAA2wAAAA8AAAAAAAAAAAAA&#10;AAAAoQIAAGRycy9kb3ducmV2LnhtbFBLBQYAAAAABAAEAPkAAACRAwAAAAA=&#10;" strokeweight="0"/>
            <v:line id="Line 28" o:spid="_x0000_s1030" style="position:absolute;visibility:visible" from="6070,7016" to="28575,70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GJ0t8EAAADbAAAADwAAAGRycy9kb3ducmV2LnhtbESPQWsCMRSE70L/Q3gFb5rtFhbZGkW0&#10;hZ6EquD1sXndLCYvSxLd7b83QsHjMDPfMMv16Ky4UYidZwVv8wIEceN1x62C0/FrtgARE7JG65kU&#10;/FGE9eplssRa+4F/6HZIrcgQjjUqMCn1tZSxMeQwzn1PnL1fHxymLEMrdcAhw52VZVFU0mHHecFg&#10;T1tDzeVwdQrSpvoMfHbXU7UbTGGH47vd75Savo6bDxCJxvQM/7e/tYKyhMeX/APk6g4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cYnS3wQAAANsAAAAPAAAAAAAAAAAAAAAA&#10;AKECAABkcnMvZG93bnJldi54bWxQSwUGAAAAAAQABAD5AAAAjwMAAAAA&#10;" strokeweight=".8pt"/>
            <v:rect id="Rectangle 29" o:spid="_x0000_s1031" style="position:absolute;left:30035;top:5867;width:1930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hCSM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IQkj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(3)</w:t>
                    </w:r>
                  </w:p>
                </w:txbxContent>
              </v:textbox>
            </v:rect>
            <v:rect id="Rectangle 30" o:spid="_x0000_s1032" style="position:absolute;left:28886;top:5867;width:419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HaPM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h2jz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,</w:t>
                    </w:r>
                  </w:p>
                </w:txbxContent>
              </v:textbox>
            </v:rect>
            <v:rect id="Rectangle 31" o:spid="_x0000_s1033" style="position:absolute;left:22713;top:7442;width:553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1/p8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nwF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otf6f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)</w:t>
                    </w:r>
                  </w:p>
                </w:txbxContent>
              </v:textbox>
            </v:rect>
            <v:rect id="Rectangle 32" o:spid="_x0000_s1034" style="position:absolute;left:20720;top:7442;width:1193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h0M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kK/g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v/h0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Н</w:t>
                    </w:r>
                  </w:p>
                </w:txbxContent>
              </v:textbox>
            </v:rect>
            <v:rect id="Rectangle 33" o:spid="_x0000_s1035" style="position:absolute;left:15487;top:7442;width:3061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NES8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fkn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zREv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ИБР</w:t>
                    </w:r>
                  </w:p>
                </w:txbxContent>
              </v:textbox>
            </v:rect>
            <v:rect id="Rectangle 34" o:spid="_x0000_s1036" style="position:absolute;left:14859;top:7442;width:552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zQOb4A&#10;AADbAAAADwAAAGRycy9kb3ducmV2LnhtbERPS2rDMBDdB3oHMYHuYjleFONYCSEQSEs3cXqAwRp/&#10;iDQykmq7t68WhS4f71+fVmvETD6MjhXssxwEcev0yL2Cr8d1V4IIEVmjcUwKfijA6fiyqbHSbuE7&#10;zU3sRQrhUKGCIcapkjK0A1kMmZuIE9c5bzEm6HupPS4p3BpZ5PmbtDhyahhwostA7bP5tgrko7ku&#10;ZWN87j6K7tO83+4dOaVet+v5ACLSGv/Ff+6bVlCkselL+gHy+A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Qs0Dm+AAAA2wAAAA8AAAAAAAAAAAAAAAAAmAIAAGRycy9kb3ducmV2&#10;LnhtbFBLBQYAAAAABAAEAPUAAACD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</w:t>
                    </w:r>
                  </w:p>
                </w:txbxContent>
              </v:textbox>
            </v:rect>
            <v:rect id="Rectangle 35" o:spid="_x0000_s1037" style="position:absolute;left:27946;top:1365;width:552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2B1os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vIV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tgdaL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)</w:t>
                    </w:r>
                  </w:p>
                </w:txbxContent>
              </v:textbox>
            </v:rect>
            <v:rect id="Rectangle 36" o:spid="_x0000_s1038" style="position:absolute;left:25958;top:1365;width:1194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4NK4r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g0ri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Н</w:t>
                    </w:r>
                  </w:p>
                </w:txbxContent>
              </v:textbox>
            </v:rect>
            <v:rect id="Rectangle 37" o:spid="_x0000_s1039" style="position:absolute;left:20720;top:1365;width:3060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/vecAA&#10;AADbAAAADwAAAGRycy9kb3ducmV2LnhtbESPzYoCMRCE7wu+Q2jB25rRhU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M/ve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ИБР</w:t>
                    </w:r>
                  </w:p>
                </w:txbxContent>
              </v:textbox>
            </v:rect>
            <v:rect id="Rectangle 38" o:spid="_x0000_s1040" style="position:absolute;left:16116;top:1365;width:2146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1xDsEA&#10;AADbAAAADwAAAGRycy9kb3ducmV2LnhtbESP3YrCMBSE7wXfIRxh7zS1wi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AdcQ7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БО</w:t>
                    </w:r>
                  </w:p>
                </w:txbxContent>
              </v:textbox>
            </v:rect>
            <v:rect id="Rectangle 39" o:spid="_x0000_s1041" style="position:absolute;left:15487;top:1365;width:553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1HUlcAA&#10;AADbAAAADwAAAGRycy9kb3ducmV2LnhtbESPzYoCMRCE7wu+Q2jB25pRYZ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1HUl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</w:t>
                    </w:r>
                  </w:p>
                </w:txbxContent>
              </v:textbox>
            </v:rect>
            <v:rect id="Rectangle 40" o:spid="_x0000_s1042" style="position:absolute;left:8477;top:4610;width:1194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LhM4c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4TOH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Н</w:t>
                    </w:r>
                  </w:p>
                </w:txbxContent>
              </v:textbox>
            </v:rect>
            <v:rect id="Rectangle 41" o:spid="_x0000_s1043" style="position:absolute;left:7118;top:2305;width:2387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/Tpes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/06Xr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ПП</w:t>
                    </w:r>
                  </w:p>
                </w:txbxContent>
              </v:textbox>
            </v:rect>
            <v:rect id="Rectangle 42" o:spid="_x0000_s1044" style="position:absolute;left:6908;top:317;width:1131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Z3Dc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yZ3D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Д</w:t>
                    </w:r>
                  </w:p>
                </w:txbxContent>
              </v:textbox>
            </v:rect>
            <v:rect id="Rectangle 43" o:spid="_x0000_s1045" style="position:absolute;left:209;top:5867;width:2146;height:3067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rSls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Bq0pb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БО</w:t>
                    </w:r>
                  </w:p>
                </w:txbxContent>
              </v:textbox>
            </v:rect>
            <v:rect id="Rectangle 44" o:spid="_x0000_s1046" style="position:absolute;left:13188;top:6915;width:693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fVG5L8A&#10;AADbAAAADwAAAGRycy9kb3ducmV2LnhtbERPS2rDMBDdF3IHMYXsarkO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h9Ubk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m</w:t>
                    </w:r>
                    <w:proofErr w:type="gramEnd"/>
                  </w:p>
                </w:txbxContent>
              </v:textbox>
            </v:rect>
            <v:rect id="Rectangle 45" o:spid="_x0000_s1047" style="position:absolute;left:14236;top:8693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rnjf8EA&#10;AADbAAAADwAAAGRycy9kb3ducmV2LnhtbESPzYoCMRCE7wu+Q2jB25pRYd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6543/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46" o:spid="_x0000_s1048" style="position:absolute;left:13188;top:8693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4U5n7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HhTmf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47" o:spid="_x0000_s1049" style="position:absolute;left:22085;top:8382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mcBMAA&#10;AADbAAAADwAAAGRycy9kb3ducmV2LnhtbESPzYoCMRCE7wu+Q2jB25pRlk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MmcB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48" o:spid="_x0000_s1050" style="position:absolute;left:18732;top:8382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BsCc8EA&#10;AADbAAAADwAAAGRycy9kb3ducmV2LnhtbESP3YrCMBSE7wXfIRxh7zS1y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bAnP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49" o:spid="_x0000_s1051" style="position:absolute;left:13817;top:838;width:692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en6MEA&#10;AADbAAAADwAAAGRycy9kb3ducmV2LnhtbESPzYoCMRCE74LvEFrwphl1W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dXp+j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m</w:t>
                    </w:r>
                    <w:proofErr w:type="gramEnd"/>
                  </w:p>
                </w:txbxContent>
              </v:textbox>
            </v:rect>
            <v:rect id="Rectangle 50" o:spid="_x0000_s1052" style="position:absolute;left:14859;top:2514;width:450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4/nMAA&#10;AADbAAAADwAAAGRycy9kb3ducmV2LnhtbESPzYoCMRCE7wu+Q2jB25pRZ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4/n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51" o:spid="_x0000_s1053" style="position:absolute;left:13817;top:2514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KaB8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eoD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ymgf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2" o:spid="_x0000_s1054" style="position:absolute;left:27209;top:2305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AEcMAA&#10;AADbAAAADwAAAGRycy9kb3ducmV2LnhtbESPzYoCMRCE7wu+Q2jB25pRR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yAEc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3" o:spid="_x0000_s1055" style="position:absolute;left:23964;top:2305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yh68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soev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4" o:spid="_x0000_s1056" style="position:absolute;left:18840;top:1149;width:451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1mb8A&#10;AADbAAAADwAAAGRycy9kb3ducmV2LnhtbERPS2rDMBDdF3IHMYXsarkm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58zWZ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Rectangle 55" o:spid="_x0000_s1057" style="position:absolute;left:18313;top:2305;width:451;height:212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+QAsEA&#10;AADbAAAADwAAAGRycy9kb3ducmV2LnhtbESPzYoCMRCE7wu+Q2jB25pRZ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a/kAL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k</w:t>
                    </w:r>
                    <w:proofErr w:type="gramEnd"/>
                  </w:p>
                </w:txbxContent>
              </v:textbox>
            </v:rect>
            <v:rect id="Rectangle 56" o:spid="_x0000_s1058" style="position:absolute;left:9734;top:5549;width:248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yvQr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Wp+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XK9C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Rectangle 57" o:spid="_x0000_s1059" style="position:absolute;left:8166;top:101;width:819;height:2858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AK2cAA&#10;AADbAAAADwAAAGRycy9kb3ducmV2LnhtbESPzYoCMRCE7wu+Q2jB25pR2EVGo4gg6OLF0QdoJj0/&#10;mHSGJDrj2xtB2GNRVV9Rq81gjXiQD61jBbNpBoK4dLrlWsH1sv9egAgRWaNxTAqeFGCzHn2tMNeu&#10;5zM9iliLBOGQo4Imxi6XMpQNWQxT1xEnr3LeYkzS11J77BPcGjnPsl9pseW00GBHu4bKW3G3CuSl&#10;2PeLwvjM/c2rkzkezhU5pSbjYbsEEWmI/+FP+6AV/Mzg/SX9ALl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RAK2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/>
                </w:txbxContent>
              </v:textbox>
            </v:rect>
            <v:rect id="Rectangle 58" o:spid="_x0000_s1060" style="position:absolute;left:2514;top:5657;width:1537;height:212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KUrsEA&#10;AADbAAAADwAAAGRycy9kb3ducmV2LnhtbESP3YrCMBSE7wXfIRxh7zS14CJdo4ggqOyNdR/g0Jz+&#10;YHJSkmjr25uFhb0cZuYbZrMbrRFP8qFzrGC5yEAQV0533Cj4uR3naxAhIms0jknBiwLsttPJBgvt&#10;Br7Ss4yNSBAOBSpoY+wLKUPVksWwcD1x8mrnLcYkfSO1xyHBrZF5ln1Kix2nhRZ7OrRU3cuHVSBv&#10;5XFYl8Zn7pLX3+Z8utbklPqYjfsvEJHG+B/+a5+0glUOv1/SD5D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3ClK7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max</w:t>
                    </w:r>
                    <w:proofErr w:type="gramEnd"/>
                  </w:p>
                </w:txbxContent>
              </v:textbox>
            </v:rect>
            <v:rect id="Rectangle 59" o:spid="_x0000_s1061" style="position:absolute;left:11410;top:6915;width:1817;height:43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4xNcEA&#10;AADbAAAADwAAAGRycy9kb3ducmV2LnhtbESPzYoCMRCE74LvEFrwphmV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OMTX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Rectangle 60" o:spid="_x0000_s1062" style="position:absolute;left:12033;top:730;width:1816;height:43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epQcEA&#10;AADbAAAADwAAAGRycy9kb3ducmV2LnhtbESPzYoCMRCE74LvEFrwphnFXWQ0igiCLntx9AGaSc8P&#10;Jp0hic749puFhT0WVfUVtd0P1ogX+dA6VrCYZyCIS6dbrhXcb6fZGkSIyBqNY1LwpgD73Xi0xVy7&#10;nq/0KmItEoRDjgqaGLtcylA2ZDHMXUecvMp5izFJX0vtsU9wa+Qyyz6lxZbTQoMdHRsqH8XTKpC3&#10;4tSvC+Mz97Wsvs3lfK3IKTWdDIcNiEhD/A//tc9awc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1nqUH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Rectangle 61" o:spid="_x0000_s1063" style="position:absolute;left:6489;top:4083;width:1816;height:4375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sM2sAA&#10;AADbAAAADwAAAGRycy9kb3ducmV2LnhtbESPzYoCMRCE7wu+Q2jB25pRcJHRKCIIrnhx9AGaSc8P&#10;Jp0hic7s2xtB2GNRVV9R6+1gjXiSD61jBbNpBoK4dLrlWsHtevhegggRWaNxTAr+KMB2M/paY65d&#10;zxd6FrEWCcIhRwVNjF0uZSgbshimriNOXuW8xZikr6X22Ce4NXKeZT/SYstpocGO9g2V9+JhFchr&#10;ceiXhfGZO82rs/k9XipySk3Gw24FItIQ/8Of9lErWCzg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sM2s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40"/>
                        <w:szCs w:val="40"/>
                        <w:lang w:val="en-US"/>
                      </w:rPr>
                      <w:t></w:t>
                    </w:r>
                  </w:p>
                </w:txbxContent>
              </v:textbox>
            </v:rect>
            <v:rect id="Rectangle 62" o:spid="_x0000_s1064" style="position:absolute;left:13817;top:8801;width:489;height:219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SrcAA&#10;AADbAAAADwAAAGRycy9kb3ducmV2LnhtbESPzYoCMRCE7wu+Q2jB25pRUGQ0igiCK14cfYBm0vOD&#10;SWdIojP79kZY2GNRVV9Rm91gjXiRD61jBbNpBoK4dLrlWsH9dvxegQgRWaNxTAp+KcBuO/raYK5d&#10;z1d6FbEWCcIhRwVNjF0uZSgbshimriNOXuW8xZikr6X22Ce4NXKeZUtpseW00GBHh4bKR/G0CuSt&#10;OParwvjMnefVxfycrhU5pSbjYb8GEWmI/+G/9kkrWCzh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vmSrc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Rectangle 63" o:spid="_x0000_s1065" style="position:absolute;left:14338;top:2622;width:489;height:21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Rectangle 64" o:spid="_x0000_s1066" style="position:absolute;left:18313;top:1257;width:489;height:2191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jRL8A&#10;AADbAAAADwAAAGRycy9kb3ducmV2LnhtbERPS2rDMBDdF3IHMYXsarmGlOBYCaUQSEM3cXKAwRp/&#10;iDQykmK7t48WhS4f718dFmvERD4MjhW8ZzkI4sbpgTsFt+vxbQsiRGSNxjEp+KUAh/3qpcJSu5kv&#10;NNWxEymEQ4kK+hjHUsrQ9GQxZG4kTlzrvMWYoO+k9jincGtkkecf0uLAqaHHkb56au71wyqQ1/o4&#10;b2vjc3cu2h/zfbq05JRavy6fOxCRlvgv/nOftIJNGpu+pB8g90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8KqNEvwAAANsAAAAPAAAAAAAAAAAAAAAAAJgCAABkcnMvZG93bnJl&#10;di54bWxQSwUGAAAAAAQABAD1AAAAhAMAAAAA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</w:t>
                    </w:r>
                  </w:p>
                </w:txbxContent>
              </v:textbox>
            </v:rect>
            <v:rect id="Rectangle 65" o:spid="_x0000_s1067" style="position:absolute;left:19570;top:7334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2YG38EA&#10;AADbAAAADwAAAGRycy9kb3ducmV2LnhtbESPzYoCMRCE7wu+Q2jB25pRcNHRKCIIKntx9AGaSc8P&#10;Jp0hyTqzb2+EhT0WVfUVtdkN1ogn+dA6VjCbZiCIS6dbrhXcb8fPJYgQkTUax6TglwLstqOPDeba&#10;9XylZxFrkSAcclTQxNjlUoayIYth6jri5FXOW4xJ+lpqj32CWyPnWfYlLbacFhrs6NBQ+Sh+rAJ5&#10;K479sjA+c5d59W3Op2tFTqnJeNivQUQa4n/4r33SChYreH9JP0Bu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NmBt/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66" o:spid="_x0000_s1068" style="position:absolute;left:24803;top:1257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67" o:spid="_x0000_s1069" style="position:absolute;left:19570;top:1257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3zAZMEA&#10;AADbAAAADwAAAGRycy9kb3ducmV2LnhtbESP3YrCMBSE7xf2HcJZ8G5N64VINYosFFS8se4DHJrT&#10;H0xOSpK19e2NIOzlMDPfMJvdZI24kw+9YwX5PANBXDvdc6vg91p+r0CEiKzROCYFDwqw235+bLDQ&#10;buQL3avYigThUKCCLsahkDLUHVkMczcQJ69x3mJM0rdSexwT3Bq5yLKltNhzWuhwoJ+O6lv1ZxXI&#10;a1WOq8r4zJ0WzdkcD5eGnFKzr2m/BhFpiv/hd/ugFSxzeH1JP0B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8wGTBAAAA2wAAAA8AAAAAAAAAAAAAAAAAmAIAAGRycy9kb3du&#10;cmV2LnhtbFBLBQYAAAAABAAEAPUAAACGAwAAAAA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Rectangle 68" o:spid="_x0000_s1070" style="position:absolute;left:10782;top:1257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5eE8AA&#10;AADbAAAADwAAAGRycy9kb3ducmV2LnhtbESPzYoCMRCE74LvEFrYm2acg8hoFBEEV/biuA/QTHp+&#10;MOkMSXRm394Iwh6LqvqK2u5Ha8STfOgcK1guMhDEldMdNwp+b6f5GkSIyBqNY1LwRwH2u+lki4V2&#10;A1/pWcZGJAiHAhW0MfaFlKFqyWJYuJ44ebXzFmOSvpHa45Dg1sg8y1bSYsdpocWeji1V9/JhFchb&#10;eRrWpfGZu+T1j/k+X2tySn3NxsMGRKQx/oc/7bNWsMrh/SX9ALl7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65eE8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</w:t>
                    </w:r>
                  </w:p>
                </w:txbxContent>
              </v:textbox>
            </v:rect>
            <v:rect id="Rectangle 69" o:spid="_x0000_s1071" style="position:absolute;left:4711;top:5759;width:908;height:3200;visibility:visible;mso-wrap-style:non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<v:textbox style="mso-fit-shape-to-text:t" inset="0,0,0,0">
                <w:txbxContent>
                  <w:p w:rsidR="00215DD8" w:rsidRDefault="00215DD8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 k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lastRenderedPageBreak/>
        <w:t>m - порядковый номер городского (сельского) поселения по росту уровня бюджетной обеспеченности с учетом дотации на выравнивание бюджетной обеспеченности поселений из областного бюджета, для которого выполняется следующее условие:</w:t>
      </w: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37" style="width:145.35pt;height:20pt" coordsize="" o:spt="100" adj="0,,0" path="" stroked="f">
            <v:stroke joinstyle="miter"/>
            <v:imagedata r:id="rId15" o:title="base_23963_97575_909"/>
            <v:formulas/>
            <v:path o:connecttype="segments"/>
          </v:shape>
        </w:pic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8"/>
          <w:sz w:val="24"/>
          <w:szCs w:val="24"/>
        </w:rPr>
        <w:pict>
          <v:shape id="_x0000_i1038" style="width:30pt;height:20pt" coordsize="" o:spt="100" adj="0,,0" path="" stroked="f">
            <v:stroke joinstyle="miter"/>
            <v:imagedata r:id="rId16" o:title="base_23963_97575_910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k-го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8"/>
          <w:sz w:val="24"/>
          <w:szCs w:val="24"/>
        </w:rPr>
        <w:pict>
          <v:shape id="_x0000_i1039" style="width:34pt;height:20pt" coordsize="" o:spt="100" adj="0,,0" path="" stroked="f">
            <v:stroke joinstyle="miter"/>
            <v:imagedata r:id="rId17" o:title="base_23963_97575_911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k+1-го городского (сельского) поселения с учетом дотации на выравнивание бюджетной обеспеченности поселений из областного бюджета;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40" style="width:34pt;height:19.35pt" coordsize="" o:spt="100" adj="0,,0" path="" stroked="f">
            <v:stroke joinstyle="miter"/>
            <v:imagedata r:id="rId18" o:title="base_23963_97575_912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индекс расходов бюджета k-го городского (сельского) поселения;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41" style="width:19.35pt;height:19.35pt" coordsize="" o:spt="100" adj="0,,0" path="" stroked="f">
            <v:stroke joinstyle="miter"/>
            <v:imagedata r:id="rId19" o:title="base_23963_97575_913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численность постоянного населения k-го городского (сельского) поселения.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6. Уровень бюджетной обеспеченности i-го городского (сельского) поселения с учетом дотации на выравнивание бюджетной обеспеченности поселений из областного бюджета </w:t>
      </w:r>
      <w:r w:rsidR="00094CF7" w:rsidRPr="00094CF7">
        <w:rPr>
          <w:rFonts w:ascii="Times New Roman" w:hAnsi="Times New Roman" w:cs="Times New Roman"/>
          <w:position w:val="-8"/>
          <w:sz w:val="24"/>
          <w:szCs w:val="24"/>
        </w:rPr>
        <w:pict>
          <v:shape id="_x0000_i1042" style="width:39.35pt;height:20pt" coordsize="" o:spt="100" adj="0,,0" path="" stroked="f">
            <v:stroke joinstyle="miter"/>
            <v:imagedata r:id="rId20" o:title="base_23963_97575_914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094CF7">
        <w:rPr>
          <w:rFonts w:ascii="Times New Roman" w:hAnsi="Times New Roman" w:cs="Times New Roman"/>
          <w:sz w:val="24"/>
          <w:szCs w:val="24"/>
        </w:rPr>
        <w:pict>
          <v:shape id="_x0000_i1043" style="width:201.35pt;height:56.65pt" coordsize="" o:spt="100" adj="0,,0" path="" stroked="f">
            <v:stroke joinstyle="miter"/>
            <v:imagedata r:id="rId21" o:title="base_23963_97575_915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44" style="width:24pt;height:19.35pt" coordsize="" o:spt="100" adj="0,,0" path="" stroked="f">
            <v:stroke joinstyle="miter"/>
            <v:imagedata r:id="rId22" o:title="base_23963_97575_91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уровень бюджетной обеспеченности i-го городского (сельского) поселения;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8"/>
          <w:sz w:val="24"/>
          <w:szCs w:val="24"/>
        </w:rPr>
        <w:pict>
          <v:shape id="_x0000_i1045" style="width:30pt;height:20pt" coordsize="" o:spt="100" adj="0,,0" path="" stroked="f">
            <v:stroke joinstyle="miter"/>
            <v:imagedata r:id="rId23" o:title="base_23963_97575_917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размер дотации на выравнивание бюджетной обеспеченности поселений (а также объем налоговых доходов по дополнительным нормативам отчислений)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городскому (сельскому) поселению из областного бюджета.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7. Уровень бюджетной обеспеченности i-го городского (сельского) поселения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46" style="width:34pt;height:19.35pt" coordsize="" o:spt="100" adj="0,,0" path="" stroked="f">
            <v:stroke joinstyle="miter"/>
            <v:imagedata r:id="rId24" o:title="base_23963_97575_918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47" style="width:100pt;height:37.35pt" coordsize="" o:spt="100" adj="0,,0" path="" stroked="f">
            <v:stroke joinstyle="miter"/>
            <v:imagedata r:id="rId25" o:title="base_23963_97575_919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48" style="width:36pt;height:19.35pt" coordsize="" o:spt="100" adj="0,,0" path="" stroked="f">
            <v:stroke joinstyle="miter"/>
            <v:imagedata r:id="rId26" o:title="base_23963_97575_920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индекс налогового потенциала i-го городского (сельского) поселения.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8. Индекс налогового потенциала i-го городского (сельского) поселения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49" style="width:46pt;height:19.35pt" coordsize="" o:spt="100" adj="0,,0" path="" stroked="f">
            <v:stroke joinstyle="miter"/>
            <v:imagedata r:id="rId27" o:title="base_23963_97575_921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50" style="width:228pt;height:34pt" coordsize="" o:spt="100" adj="0,,0" path="" stroked="f">
            <v:stroke joinstyle="miter"/>
            <v:imagedata r:id="rId28" o:title="base_23963_97575_922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51" style="width:26.65pt;height:19.35pt" coordsize="" o:spt="100" adj="0,,0" path="" stroked="f">
            <v:stroke joinstyle="miter"/>
            <v:imagedata r:id="rId29" o:title="base_23963_97575_923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поселения, определенный в соответствии с </w:t>
      </w:r>
      <w:hyperlink w:anchor="P1097" w:history="1">
        <w:r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9</w:t>
        </w:r>
      </w:hyperlink>
      <w:r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НП - показатель среднедушевых налоговых доходов всех городских и сельских поселений муниципального района, определенный в соответствии с </w:t>
      </w:r>
      <w:hyperlink w:anchor="P1106" w:history="1">
        <w:r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10</w:t>
        </w:r>
      </w:hyperlink>
      <w:r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52" style="width:24pt;height:19.35pt" coordsize="" o:spt="100" adj="0,,0" path="" stroked="f">
            <v:stroke joinstyle="miter"/>
            <v:imagedata r:id="rId30" o:title="base_23963_97575_924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поселения, рассчитанный в соответствии с </w:t>
      </w:r>
      <w:hyperlink w:anchor="P1133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12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53" style="width:16.65pt;height:19.35pt" coordsize="" o:spt="100" adj="0,,0" path="" stroked="f">
            <v:stroke joinstyle="miter"/>
            <v:imagedata r:id="rId31" o:title="base_23963_97575_92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поправочный коэффициент, используемый для определения индекса налогового потенциала i-го городского (сельского) поселения, определенный в соответствии с </w:t>
      </w:r>
      <w:hyperlink w:anchor="P1141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13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lastRenderedPageBreak/>
        <w:t xml:space="preserve">В случае 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>отсутствия возможности расчета показателей среднедушевых налоговых доходов i-го</w:t>
      </w:r>
      <w:proofErr w:type="gramEnd"/>
      <w:r w:rsidRPr="00215DD8">
        <w:rPr>
          <w:rFonts w:ascii="Times New Roman" w:hAnsi="Times New Roman" w:cs="Times New Roman"/>
          <w:sz w:val="24"/>
          <w:szCs w:val="24"/>
        </w:rPr>
        <w:t xml:space="preserve"> городского (сельского) поселения и всех городских и сельских поселений муниципального района значение </w:t>
      </w:r>
      <w:r w:rsidR="00094CF7" w:rsidRPr="00094CF7">
        <w:rPr>
          <w:rFonts w:ascii="Times New Roman" w:hAnsi="Times New Roman" w:cs="Times New Roman"/>
          <w:position w:val="-21"/>
          <w:sz w:val="24"/>
          <w:szCs w:val="24"/>
        </w:rPr>
        <w:pict>
          <v:shape id="_x0000_i1054" style="width:30pt;height:34pt" coordsize="" o:spt="100" adj="0,,0" path="" stroked="f">
            <v:stroke joinstyle="miter"/>
            <v:imagedata r:id="rId32" o:title="base_23963_97575_92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принимается равным 1.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7"/>
      <w:bookmarkEnd w:id="2"/>
      <w:r w:rsidRPr="00215DD8">
        <w:rPr>
          <w:rFonts w:ascii="Times New Roman" w:hAnsi="Times New Roman" w:cs="Times New Roman"/>
          <w:sz w:val="24"/>
          <w:szCs w:val="24"/>
        </w:rPr>
        <w:t xml:space="preserve">9. Показатель среднедушевых налоговых доходов i-го городского (сельского) поселения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55" style="width:36pt;height:19.35pt" coordsize="" o:spt="100" adj="0,,0" path="" stroked="f">
            <v:stroke joinstyle="miter"/>
            <v:imagedata r:id="rId33" o:title="base_23963_97575_927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56" style="width:170.65pt;height:40.65pt" coordsize="" o:spt="100" adj="0,,0" path="" stroked="f">
            <v:stroke joinstyle="miter"/>
            <v:imagedata r:id="rId34" o:title="base_23963_97575_928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10"/>
          <w:sz w:val="24"/>
          <w:szCs w:val="24"/>
        </w:rPr>
        <w:pict>
          <v:shape id="_x0000_i1057" style="width:72.65pt;height:22pt" coordsize="" o:spt="100" adj="0,,0" path="" stroked="f">
            <v:stroke joinstyle="miter"/>
            <v:imagedata r:id="rId35" o:title="base_23963_97575_929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, при этом, если 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58" style="width:47.35pt;height:20.65pt" coordsize="" o:spt="100" adj="0,,0" path="" stroked="f">
            <v:stroke joinstyle="miter"/>
            <v:imagedata r:id="rId36" o:title="base_23963_97575_930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, то </w:t>
      </w:r>
      <w:r w:rsidR="00094CF7" w:rsidRPr="00094CF7">
        <w:rPr>
          <w:rFonts w:ascii="Times New Roman" w:hAnsi="Times New Roman" w:cs="Times New Roman"/>
          <w:position w:val="-28"/>
          <w:sz w:val="24"/>
          <w:szCs w:val="24"/>
        </w:rPr>
        <w:pict>
          <v:shape id="_x0000_i1059" style="width:121.35pt;height:42pt" coordsize="" o:spt="100" adj="0,,0" path="" stroked="f">
            <v:stroke joinstyle="miter"/>
            <v:imagedata r:id="rId37" o:title="base_23963_97575_931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>,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60" style="width:27.35pt;height:20.65pt" coordsize="" o:spt="100" adj="0,,0" path="" stroked="f">
            <v:stroke joinstyle="miter"/>
            <v:imagedata r:id="rId38" o:title="base_23963_97575_932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 по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виду дохода;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61" style="width:27.35pt;height:20.65pt" coordsize="" o:spt="100" adj="0,,0" path="" stroked="f">
            <v:stroke joinstyle="miter"/>
            <v:imagedata r:id="rId39" o:title="base_23963_97575_933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поступлений в контингенте i-го городского (сельского) поселения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дохода, рассчитанный в соответствии с </w:t>
      </w:r>
      <w:hyperlink w:anchor="P1114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62" style="width:26.65pt;height:20.65pt" coordsize="" o:spt="100" adj="0,,0" path="" stroked="f">
            <v:stroke joinstyle="miter"/>
            <v:imagedata r:id="rId40" o:title="base_23963_97575_934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поступлений в контингенте всех городских и сельских поселений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дохода, рассчитанный в соответствии с </w:t>
      </w:r>
      <w:hyperlink w:anchor="P1114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пунктом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63" style="width:26.65pt;height:20.65pt" coordsize="" o:spt="100" adj="0,,0" path="" stroked="f">
            <v:stroke joinstyle="miter"/>
            <v:imagedata r:id="rId41" o:title="base_23963_97575_93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прогнозируемый объем поступлений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дохода в бюджеты всех городских и сельских поселений данного муниципального района на очередной финансовый год и плановый период в доле, зачисляемой в бюджеты городских и сельских поселений по наименьшему нормативу, установленному бюджетным законодательством Российской Федерации для зачисления в бюджеты городских и сельских поселений (рассчитывается в порядке, установленном финансовым органом муниципального района. Данный показатель используется только для сопоставления бюджетной обеспеченности муниципальных образований и не является прогнозной оценкой доходной базы местных бюджетов).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1106"/>
      <w:bookmarkEnd w:id="3"/>
      <w:r w:rsidRPr="00215DD8">
        <w:rPr>
          <w:rFonts w:ascii="Times New Roman" w:hAnsi="Times New Roman" w:cs="Times New Roman"/>
          <w:sz w:val="24"/>
          <w:szCs w:val="24"/>
        </w:rPr>
        <w:t>10. Показатель среднедушевых налоговых доходов всех городских и сельских поселений муниципального района (НП)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64" style="width:94.65pt;height:38.65pt" coordsize="" o:spt="100" adj="0,,0" path="" stroked="f">
            <v:stroke joinstyle="miter"/>
            <v:imagedata r:id="rId42" o:title="base_23963_97575_936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65" style="width:106.65pt;height:22pt" coordsize="" o:spt="100" adj="0,,0" path="" stroked="f">
            <v:stroke joinstyle="miter"/>
            <v:imagedata r:id="rId43" o:title="base_23963_97575_937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1114"/>
      <w:bookmarkEnd w:id="4"/>
      <w:r w:rsidRPr="00215DD8">
        <w:rPr>
          <w:rFonts w:ascii="Times New Roman" w:hAnsi="Times New Roman" w:cs="Times New Roman"/>
          <w:sz w:val="24"/>
          <w:szCs w:val="24"/>
        </w:rPr>
        <w:t>11. Условные поступления для каждого i-го городского (сельского) поселения рассчитываются в следующем порядке: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1115"/>
      <w:bookmarkEnd w:id="5"/>
      <w:r w:rsidRPr="00215DD8">
        <w:rPr>
          <w:rFonts w:ascii="Times New Roman" w:hAnsi="Times New Roman" w:cs="Times New Roman"/>
          <w:sz w:val="24"/>
          <w:szCs w:val="24"/>
        </w:rPr>
        <w:t>1) по налогу на доходы физических лиц 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66" style="width:46pt;height:20.65pt" coordsize="" o:spt="100" adj="0,,0" path="" stroked="f">
            <v:stroke joinstyle="miter"/>
            <v:imagedata r:id="rId44" o:title="base_23963_97575_938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67" style="width:233.35pt;height:39.35pt" coordsize="" o:spt="100" adj="0,,0" path="" stroked="f">
            <v:stroke joinstyle="miter"/>
            <v:imagedata r:id="rId45" o:title="base_23963_97575_939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2) по единому сельскохозяйственному налогу 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68" style="width:47.35pt;height:20.65pt" coordsize="" o:spt="100" adj="0,,0" path="" stroked="f">
            <v:stroke joinstyle="miter"/>
            <v:imagedata r:id="rId46" o:title="base_23963_97575_940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69" style="width:232pt;height:39.35pt" coordsize="" o:spt="100" adj="0,,0" path="" stroked="f">
            <v:stroke joinstyle="miter"/>
            <v:imagedata r:id="rId47" o:title="base_23963_97575_941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3) по налогу на имущество физических лиц 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70" style="width:47.35pt;height:20.65pt" coordsize="" o:spt="100" adj="0,,0" path="" stroked="f">
            <v:stroke joinstyle="miter"/>
            <v:imagedata r:id="rId48" o:title="base_23963_97575_942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71" style="width:232pt;height:39.35pt" coordsize="" o:spt="100" adj="0,,0" path="" stroked="f">
            <v:stroke joinstyle="miter"/>
            <v:imagedata r:id="rId49" o:title="base_23963_97575_943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6" w:name="P1127"/>
      <w:bookmarkEnd w:id="6"/>
      <w:r w:rsidRPr="00215DD8">
        <w:rPr>
          <w:rFonts w:ascii="Times New Roman" w:hAnsi="Times New Roman" w:cs="Times New Roman"/>
          <w:sz w:val="24"/>
          <w:szCs w:val="24"/>
        </w:rPr>
        <w:t>4) по земельному налогу 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72" style="width:47.35pt;height:20.65pt" coordsize="" o:spt="100" adj="0,,0" path="" stroked="f">
            <v:stroke joinstyle="miter"/>
            <v:imagedata r:id="rId50" o:title="base_23963_97575_944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sz w:val="24"/>
          <w:szCs w:val="24"/>
        </w:rPr>
        <w:pict>
          <v:shape id="_x0000_i1073" style="width:234pt;height:39.35pt" coordsize="" o:spt="100" adj="0,,0" path="" stroked="f">
            <v:stroke joinstyle="miter"/>
            <v:imagedata r:id="rId51" o:title="base_23963_97575_945"/>
            <v:formulas/>
            <v:path o:connecttype="segments"/>
          </v:shape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74" style="width:88pt;height:20.65pt" coordsize="" o:spt="100" adj="0,,0" path="" stroked="f">
            <v:stroke joinstyle="miter"/>
            <v:imagedata r:id="rId52" o:title="base_23963_97575_94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поступления налога на доходы физических лиц в консолидированный бюджет Иркутской области с территории i-го городского (сельского) поселения за предшествующий отчетному финансовый год (отчетный финансовый год);</w:t>
      </w:r>
      <w:proofErr w:type="gramEnd"/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75" style="width:86pt;height:20.65pt" coordsize="" o:spt="100" adj="0,,0" path="" stroked="f">
            <v:stroke joinstyle="miter"/>
            <v:imagedata r:id="rId53" o:title="base_23963_97575_947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начисления по соответствующему виду дохода в контингенте i-го городского (сельского) поселения за предшествующий отчетному финансовый год (отчетный финансовый год).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1133"/>
      <w:bookmarkEnd w:id="7"/>
      <w:r w:rsidRPr="00215DD8">
        <w:rPr>
          <w:rFonts w:ascii="Times New Roman" w:hAnsi="Times New Roman" w:cs="Times New Roman"/>
          <w:sz w:val="24"/>
          <w:szCs w:val="24"/>
        </w:rPr>
        <w:t xml:space="preserve">12. Показатель среднедушевых налоговых доходов i-го городского (сельского) поселения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76" style="width:34pt;height:19.35pt" coordsize="" o:spt="100" adj="0,,0" path="" stroked="f">
            <v:stroke joinstyle="miter"/>
            <v:imagedata r:id="rId54" o:title="base_23963_97575_948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8C414E" w:rsidRDefault="00094CF7">
      <w:pPr>
        <w:pStyle w:val="ConsPlusNormal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pict>
          <v:rect id="_x0000_s1148" style="position:absolute;left:0;text-align:left;margin-left:392.95pt;margin-top:9.95pt;width:21.7pt;height:24.15pt;z-index:251658240;mso-wrap-style:none" filled="f" stroked="f">
            <v:textbox style="mso-fit-shape-to-text:t" inset="0,0,0,0">
              <w:txbxContent>
                <w:p w:rsidR="004A561F" w:rsidRPr="004A561F" w:rsidRDefault="004A561F">
                  <w:r>
                    <w:rPr>
                      <w:rFonts w:ascii="Times New Roman" w:hAnsi="Times New Roman" w:cs="Times New Roman"/>
                      <w:color w:val="000000"/>
                      <w:sz w:val="26"/>
                      <w:szCs w:val="26"/>
                    </w:rPr>
                    <w:t>(15)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color w:val="FF0000"/>
          <w:sz w:val="24"/>
          <w:szCs w:val="24"/>
        </w:rPr>
      </w:r>
      <w:r>
        <w:rPr>
          <w:rFonts w:ascii="Times New Roman" w:hAnsi="Times New Roman" w:cs="Times New Roman"/>
          <w:color w:val="FF0000"/>
          <w:sz w:val="24"/>
          <w:szCs w:val="24"/>
        </w:rPr>
        <w:pict>
          <v:group id="_x0000_s1145" editas="canvas" style="width:185.65pt;height:49.85pt;mso-position-horizontal-relative:char;mso-position-vertical-relative:line" coordsize="3713,997">
            <o:lock v:ext="edit" aspectratio="t"/>
            <v:shape id="_x0000_s1144" type="#_x0000_t75" style="position:absolute;width:3713;height:997" o:preferrelative="f" filled="t">
              <v:path o:extrusionok="t" o:connecttype="none"/>
              <o:lock v:ext="edit" text="t"/>
            </v:shape>
            <v:rect id="_x0000_s1149" style="position:absolute;left:3097;top:199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50" style="position:absolute;left:1569;top:331;width:323;height:318" filled="f" stroked="f">
              <v:textbox inset="0,0,0,0">
                <w:txbxContent>
                  <w:p w:rsidR="004A561F" w:rsidRPr="004A561F" w:rsidRDefault="004A561F" w:rsidP="004A561F">
                    <w:pP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</w:pPr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  <w:lang w:val="en-US"/>
                      </w:rPr>
                      <w:t>ij</w:t>
                    </w:r>
                    <w:proofErr w:type="spellEnd"/>
                    <w:proofErr w:type="gramEnd"/>
                    <w:r>
                      <w:rPr>
                        <w:rFonts w:ascii="Times New Roman" w:hAnsi="Times New Roman" w:cs="Times New Roman"/>
                        <w:sz w:val="16"/>
                        <w:szCs w:val="16"/>
                      </w:rPr>
                      <w:t>,</w:t>
                    </w:r>
                  </w:p>
                </w:txbxContent>
              </v:textbox>
            </v:rect>
            <v:rect id="_x0000_s1151" style="position:absolute;left:2702;top:398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52" style="position:absolute;left:2455;top:16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53" style="position:absolute;left:1368;top:398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54" style="position:absolute;left:1368;top:16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55" style="position:absolute;left:1236;top:199;width:333;height:483;mso-wrap-style:none" filled="f" stroked="f">
              <v:textbox style="mso-fit-shape-to-text:t" inset="0,0,0,0">
                <w:txbxContent>
                  <w:p w:rsidR="004A561F" w:rsidRPr="004A561F" w:rsidRDefault="004A561F">
                    <w:pPr>
                      <w:rPr>
                        <w:rFonts w:ascii="Times New Roman" w:hAnsi="Times New Roman" w:cs="Times New Roman"/>
                        <w:sz w:val="26"/>
                        <w:szCs w:val="26"/>
                        <w:lang w:val="en-US"/>
                      </w:rPr>
                    </w:pPr>
                    <w:r w:rsidRPr="004A561F">
                      <w:rPr>
                        <w:rFonts w:ascii="Times New Roman" w:hAnsi="Times New Roman" w:cs="Times New Roman"/>
                        <w:sz w:val="26"/>
                        <w:szCs w:val="26"/>
                        <w:lang w:val="en-US"/>
                      </w:rPr>
                      <w:t>P</w:t>
                    </w:r>
                    <w:r w:rsidRPr="004A561F">
                      <w:rPr>
                        <w:rFonts w:ascii="Times New Roman" w:hAnsi="Times New Roman" w:cs="Times New Roman"/>
                        <w:sz w:val="26"/>
                        <w:szCs w:val="26"/>
                      </w:rPr>
                      <w:t>П</w:t>
                    </w:r>
                  </w:p>
                </w:txbxContent>
              </v:textbox>
            </v:rect>
            <v:rect id="_x0000_s1156" style="position:absolute;left:33;top:199;width:333;height:483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РП</w:t>
                    </w:r>
                  </w:p>
                </w:txbxContent>
              </v:textbox>
            </v:rect>
            <v:rect id="_x0000_s1157" style="position:absolute;left:1005;top:133;width:71;height:334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4</w:t>
                    </w:r>
                  </w:p>
                </w:txbxContent>
              </v:textbox>
            </v:rect>
            <v:rect id="_x0000_s1158" style="position:absolute;left:1137;top:398;width:71;height:334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159" style="position:absolute;left:1022;top:398;width:39;height:334;mso-wrap-style:none" filled="f" stroked="f">
              <v:textbox style="mso-fit-shape-to-text:t" inset="0,0,0,0">
                <w:txbxContent>
                  <w:p w:rsidR="004A561F" w:rsidRDefault="004A561F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j</w:t>
                    </w:r>
                    <w:proofErr w:type="gramEnd"/>
                  </w:p>
                </w:txbxContent>
              </v:textbox>
            </v:rect>
            <v:rect id="_x0000_s1160" style="position:absolute;left:2916;top:547;width:129;height:450;mso-wrap-style:none" filled="f" stroked="f">
              <v:textbox style="mso-fit-shape-to-text:t" inset="0,0,0,0">
                <w:txbxContent>
                  <w:p w:rsidR="004A561F" w:rsidRPr="004A561F" w:rsidRDefault="004A561F"/>
                </w:txbxContent>
              </v:textbox>
            </v:rect>
            <v:rect id="_x0000_s1162" style="position:absolute;left:2076;top:547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3" style="position:absolute;left:1763;top:547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4" style="position:absolute;left:2043;top:149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5" style="position:absolute;left:1746;top:149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6" style="position:absolute;left:395;top:348;width:39;height:334;mso-wrap-style:none" filled="f" stroked="f">
              <v:textbox style="mso-fit-shape-to-text:t" inset="0,0,0,0">
                <w:txbxContent>
                  <w:p w:rsidR="004A561F" w:rsidRDefault="004A561F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167" style="position:absolute;left:725;top:132;width:271;height:662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Symbol" w:hAnsi="Symbol" w:cs="Symbol"/>
                        <w:color w:val="000000"/>
                        <w:sz w:val="38"/>
                        <w:szCs w:val="38"/>
                        <w:lang w:val="en-US"/>
                      </w:rPr>
                      <w:t></w:t>
                    </w:r>
                  </w:p>
                </w:txbxContent>
              </v:textbox>
            </v:rect>
            <v:rect id="_x0000_s1168" style="position:absolute;left:2389;top:331;width:129;height:450;mso-wrap-style:none" filled="f" stroked="f">
              <v:textbox style="mso-fit-shape-to-text:t" inset="0,0,0,0">
                <w:txbxContent>
                  <w:p w:rsidR="004A561F" w:rsidRDefault="004A561F"/>
                </w:txbxContent>
              </v:textbox>
            </v:rect>
            <v:rect id="_x0000_s1169" style="position:absolute;left:1071;top:415;width:77;height:345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Symbol" w:hAnsi="Symbol" w:cs="Symbol"/>
                        <w:color w:val="000000"/>
                        <w:sz w:val="14"/>
                        <w:szCs w:val="14"/>
                        <w:lang w:val="en-US"/>
                      </w:rPr>
                      <w:t></w:t>
                    </w:r>
                  </w:p>
                </w:txbxContent>
              </v:textbox>
            </v:rect>
            <v:rect id="_x0000_s1170" style="position:absolute;left:2191;top:199;width:129;height:450;mso-wrap-style:none" filled="f" stroked="f">
              <v:textbox style="mso-fit-shape-to-text:t" inset="0,0,0,0">
                <w:txbxContent>
                  <w:p w:rsidR="004A561F" w:rsidRPr="004A561F" w:rsidRDefault="004A561F" w:rsidP="004A561F"/>
                </w:txbxContent>
              </v:textbox>
            </v:rect>
            <v:rect id="_x0000_s1171" style="position:absolute;left:527;top:199;width:143;height:504;mso-wrap-style:none" filled="f" stroked="f">
              <v:textbox style="mso-fit-shape-to-text:t" inset="0,0,0,0">
                <w:txbxContent>
                  <w:p w:rsidR="004A561F" w:rsidRDefault="004A561F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 w:rsidP="00F35BD2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="00F35BD2">
        <w:rPr>
          <w:rFonts w:ascii="Times New Roman" w:hAnsi="Times New Roman" w:cs="Times New Roman"/>
          <w:sz w:val="24"/>
          <w:szCs w:val="24"/>
        </w:rPr>
        <w:t xml:space="preserve"> </w:t>
      </w:r>
      <w:r w:rsidR="00353A8A" w:rsidRPr="00F35BD2">
        <w:rPr>
          <w:rFonts w:ascii="Times New Roman" w:hAnsi="Times New Roman" w:cs="Times New Roman"/>
          <w:position w:val="-32"/>
          <w:sz w:val="24"/>
          <w:szCs w:val="24"/>
        </w:rPr>
        <w:object w:dxaOrig="2320" w:dyaOrig="740">
          <v:shape id="_x0000_i1077" type="#_x0000_t75" style="width:116pt;height:37.35pt" o:ole="">
            <v:imagedata r:id="rId55" o:title=""/>
          </v:shape>
          <o:OLEObject Type="Embed" ProgID="Equation.3" ShapeID="_x0000_i1077" DrawAspect="Content" ObjectID="_1606549747" r:id="rId56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при этом, если</w:t>
      </w:r>
      <w:r w:rsidR="00F35BD2" w:rsidRPr="00F35BD2">
        <w:rPr>
          <w:rFonts w:ascii="Times New Roman" w:hAnsi="Times New Roman" w:cs="Times New Roman"/>
          <w:sz w:val="24"/>
          <w:szCs w:val="24"/>
        </w:rPr>
        <w:t xml:space="preserve"> </w:t>
      </w:r>
      <w:r w:rsidR="00353A8A" w:rsidRPr="00F35BD2">
        <w:rPr>
          <w:rFonts w:ascii="Times New Roman" w:hAnsi="Times New Roman" w:cs="Times New Roman"/>
          <w:position w:val="-12"/>
          <w:sz w:val="24"/>
          <w:szCs w:val="24"/>
          <w:lang w:val="en-US"/>
        </w:rPr>
        <w:object w:dxaOrig="1100" w:dyaOrig="360">
          <v:shape id="_x0000_i1078" type="#_x0000_t75" style="width:55.35pt;height:18pt" o:ole="">
            <v:imagedata r:id="rId57" o:title=""/>
          </v:shape>
          <o:OLEObject Type="Embed" ProgID="Equation.3" ShapeID="_x0000_i1078" DrawAspect="Content" ObjectID="_1606549748" r:id="rId58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, то</w:t>
      </w:r>
      <w:r w:rsidR="00E308A5" w:rsidRPr="00E308A5">
        <w:rPr>
          <w:rFonts w:ascii="Times New Roman" w:hAnsi="Times New Roman" w:cs="Times New Roman"/>
          <w:sz w:val="24"/>
          <w:szCs w:val="24"/>
        </w:rPr>
        <w:t xml:space="preserve"> </w:t>
      </w:r>
      <w:r w:rsidRPr="00215DD8">
        <w:rPr>
          <w:rFonts w:ascii="Times New Roman" w:hAnsi="Times New Roman" w:cs="Times New Roman"/>
          <w:sz w:val="24"/>
          <w:szCs w:val="24"/>
        </w:rPr>
        <w:t xml:space="preserve"> </w:t>
      </w:r>
      <w:r w:rsidR="00E308A5" w:rsidRPr="00E308A5">
        <w:rPr>
          <w:rFonts w:ascii="Times New Roman" w:hAnsi="Times New Roman" w:cs="Times New Roman"/>
          <w:sz w:val="24"/>
          <w:szCs w:val="24"/>
        </w:rPr>
        <w:t xml:space="preserve"> </w:t>
      </w:r>
      <w:r w:rsidR="00353A8A" w:rsidRPr="00F35BD2">
        <w:rPr>
          <w:rFonts w:ascii="Times New Roman" w:hAnsi="Times New Roman" w:cs="Times New Roman"/>
          <w:position w:val="-32"/>
          <w:sz w:val="24"/>
          <w:szCs w:val="24"/>
        </w:rPr>
        <w:object w:dxaOrig="2480" w:dyaOrig="740">
          <v:shape id="_x0000_i1079" type="#_x0000_t75" style="width:124pt;height:37.35pt" o:ole="">
            <v:imagedata r:id="rId59" o:title=""/>
          </v:shape>
          <o:OLEObject Type="Embed" ProgID="Equation.3" ShapeID="_x0000_i1079" DrawAspect="Content" ObjectID="_1606549749" r:id="rId60"/>
        </w:object>
      </w:r>
      <w:r w:rsidRPr="00215DD8">
        <w:rPr>
          <w:rFonts w:ascii="Times New Roman" w:hAnsi="Times New Roman" w:cs="Times New Roman"/>
          <w:sz w:val="24"/>
          <w:szCs w:val="24"/>
        </w:rPr>
        <w:t>,</w:t>
      </w:r>
    </w:p>
    <w:p w:rsidR="00E308A5" w:rsidRPr="00E308A5" w:rsidRDefault="00E308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353A8A" w:rsidRPr="00CD72B4">
        <w:rPr>
          <w:position w:val="-14"/>
        </w:rPr>
        <w:object w:dxaOrig="499" w:dyaOrig="380">
          <v:shape id="_x0000_i1080" type="#_x0000_t75" style="width:24.65pt;height:19.35pt" o:ole="">
            <v:imagedata r:id="rId61" o:title=""/>
          </v:shape>
          <o:OLEObject Type="Embed" ProgID="Equation.3" ShapeID="_x0000_i1080" DrawAspect="Content" ObjectID="_1606549750" r:id="rId62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показатель среднедушевых налоговых доходов i-го городского (сельского) поселения по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виду дохода;</w:t>
      </w:r>
    </w:p>
    <w:p w:rsidR="00215DD8" w:rsidRPr="00215DD8" w:rsidRDefault="00353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2B4">
        <w:rPr>
          <w:position w:val="-14"/>
        </w:rPr>
        <w:object w:dxaOrig="760" w:dyaOrig="380">
          <v:shape id="_x0000_i1081" type="#_x0000_t75" style="width:38pt;height:19.35pt" o:ole="">
            <v:imagedata r:id="rId63" o:title=""/>
          </v:shape>
          <o:OLEObject Type="Embed" ProgID="Equation.3" ShapeID="_x0000_i1081" DrawAspect="Content" ObjectID="_1606549751" r:id="rId64"/>
        </w:obje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начисления (поступления) за 1-е полугодие текущего финансового года в контингенте i-го городского (сельского) поселения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доходов, перечисленных в </w:t>
      </w:r>
      <w:hyperlink w:anchor="P1115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подпунктах 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12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4 пункта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Порядка, на одного жителя i-го городского (сельского) поселения;</w:t>
      </w:r>
    </w:p>
    <w:p w:rsidR="00215DD8" w:rsidRPr="00215DD8" w:rsidRDefault="00353A8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2B4">
        <w:rPr>
          <w:position w:val="-14"/>
        </w:rPr>
        <w:object w:dxaOrig="740" w:dyaOrig="380">
          <v:shape id="_x0000_i1082" type="#_x0000_t75" style="width:37.35pt;height:19.35pt" o:ole="">
            <v:imagedata r:id="rId65" o:title=""/>
          </v:shape>
          <o:OLEObject Type="Embed" ProgID="Equation.3" ShapeID="_x0000_i1082" DrawAspect="Content" ObjectID="_1606549752" r:id="rId66"/>
        </w:obje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начисления (поступления) за 1-е полугодие текущего финансового года в контингенте всех городских и сельских поселений по </w:t>
      </w:r>
      <w:proofErr w:type="spellStart"/>
      <w:r w:rsidR="00215DD8" w:rsidRPr="00215DD8">
        <w:rPr>
          <w:rFonts w:ascii="Times New Roman" w:hAnsi="Times New Roman" w:cs="Times New Roman"/>
          <w:sz w:val="24"/>
          <w:szCs w:val="24"/>
        </w:rPr>
        <w:t>j-му</w:t>
      </w:r>
      <w:proofErr w:type="spellEnd"/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виду доходов, перечисленных в </w:t>
      </w:r>
      <w:hyperlink w:anchor="P1115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подпунктах 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</w:t>
      </w:r>
      <w:hyperlink w:anchor="P1127" w:history="1">
        <w:r w:rsidR="00215DD8" w:rsidRPr="00215DD8">
          <w:rPr>
            <w:rFonts w:ascii="Times New Roman" w:hAnsi="Times New Roman" w:cs="Times New Roman"/>
            <w:color w:val="0000FF"/>
            <w:sz w:val="24"/>
            <w:szCs w:val="24"/>
          </w:rPr>
          <w:t>4 пункта 11</w:t>
        </w:r>
      </w:hyperlink>
      <w:r w:rsidR="00215DD8" w:rsidRPr="00215DD8">
        <w:rPr>
          <w:rFonts w:ascii="Times New Roman" w:hAnsi="Times New Roman" w:cs="Times New Roman"/>
          <w:sz w:val="24"/>
          <w:szCs w:val="24"/>
        </w:rPr>
        <w:t xml:space="preserve"> настоящего Порядка, на одного жителя.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1141"/>
      <w:bookmarkEnd w:id="8"/>
      <w:r w:rsidRPr="00215DD8">
        <w:rPr>
          <w:rFonts w:ascii="Times New Roman" w:hAnsi="Times New Roman" w:cs="Times New Roman"/>
          <w:sz w:val="24"/>
          <w:szCs w:val="24"/>
        </w:rPr>
        <w:t xml:space="preserve">13. Поправочный коэффициент, используемый для определения индекса налогового потенциала i-го городского (сельского) поселения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83" style="width:26.65pt;height:19.35pt" coordsize="" o:spt="100" adj="0,,0" path="" stroked="f">
            <v:stroke joinstyle="miter"/>
            <v:imagedata r:id="rId67" o:title="base_23963_97575_95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>, отражающий различия в уровне социально-экономического развития городских и сельских поселений,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281" editas="canvas" style="width:108.65pt;height:24.55pt;mso-position-horizontal-relative:char;mso-position-vertical-relative:line" coordsize="2173,491">
            <o:lock v:ext="edit" aspectratio="t"/>
            <v:shape id="_x0000_s1280" type="#_x0000_t75" style="position:absolute;width:2173;height:491" o:preferrelative="f" filled="t">
              <v:path o:extrusionok="t" o:connecttype="none"/>
              <o:lock v:ext="edit" text="t"/>
            </v:shape>
            <v:rect id="_x0000_s1282" style="position:absolute;left:2025;top:33;width:80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83" style="position:absolute;left:1761;top:33;width:24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16</w:t>
                    </w:r>
                  </w:p>
                </w:txbxContent>
              </v:textbox>
            </v:rect>
            <v:rect id="_x0000_s1284" style="position:absolute;left:1696;top:33;width:80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285" style="position:absolute;left:1498;top:33;width: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86" style="position:absolute;left:1136;top:33;width:1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7" style="position:absolute;left:560;top:33;width:1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8" style="position:absolute;left:33;top:33;width:161;height:458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4"/>
                        <w:szCs w:val="24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89" style="position:absolute;left:1317;top:149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90" style="position:absolute;left:757;top:149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91" style="position:absolute;left:230;top:149;width:39;height:334;mso-wrap-style:none" filled="f" stroked="f">
              <v:textbox style="mso-fit-shape-to-text:t" inset="0,0,0,0">
                <w:txbxContent>
                  <w:p w:rsidR="0099407E" w:rsidRDefault="0099407E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</w:p>
                </w:txbxContent>
              </v:textbox>
            </v:rect>
            <v:rect id="_x0000_s1292" style="position:absolute;left:955;width:132;height:477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93" style="position:absolute;left:362;width:132;height:477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4"/>
                        <w:szCs w:val="24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84" style="width:20.65pt;height:20.65pt" coordsize="" o:spt="100" adj="0,,0" path="" stroked="f">
            <v:stroke joinstyle="miter"/>
            <v:imagedata r:id="rId68" o:title="base_23963_97575_958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поправочный коэффициент i-го городского (сельского) поселения применяется в следующем размере: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для городских поселений - 1;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для сельских поселений - 0,8.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85" style="width:22pt;height:20.65pt" coordsize="" o:spt="100" adj="0,,0" path="" stroked="f">
            <v:stroke joinstyle="miter"/>
            <v:imagedata r:id="rId69" o:title="base_23963_97575_959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поправочный коэффициент, учитывающий экономические особенности поселений, рассчитывается по одному или нескольким следующим показателям по выбору органов местного самоуправления муниципального района (в том числе в расчете на одного жителя): фонд оплаты труда, доходы населения, объем промышленного производства и т.д.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Коэффициент </w:t>
      </w:r>
      <w:r w:rsidRPr="00215DD8">
        <w:rPr>
          <w:rFonts w:ascii="Times New Roman" w:hAnsi="Times New Roman" w:cs="Times New Roman"/>
          <w:noProof/>
          <w:position w:val="-9"/>
          <w:sz w:val="24"/>
          <w:szCs w:val="24"/>
        </w:rPr>
        <w:drawing>
          <wp:inline distT="0" distB="0" distL="0" distR="0">
            <wp:extent cx="279400" cy="262255"/>
            <wp:effectExtent l="0" t="0" r="6350" b="4445"/>
            <wp:docPr id="65" name="Рисунок 65" descr="base_23963_97575_96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6" descr="base_23963_97575_962"/>
                    <pic:cNvPicPr preferRelativeResize="0">
                      <a:picLocks noChangeArrowheads="1"/>
                    </pic:cNvPicPr>
                  </pic:nvPicPr>
                  <pic:blipFill>
                    <a:blip r:embed="rId7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6225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15DD8">
        <w:rPr>
          <w:rFonts w:ascii="Times New Roman" w:hAnsi="Times New Roman" w:cs="Times New Roman"/>
          <w:sz w:val="24"/>
          <w:szCs w:val="24"/>
        </w:rPr>
        <w:t xml:space="preserve"> при расчете поправочного коэффициента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86" style="width:16.65pt;height:19.35pt" coordsize="" o:spt="100" adj="0,,0" path="" stroked="f">
            <v:stroke joinstyle="miter"/>
            <v:imagedata r:id="rId71" o:title="base_23963_97575_961"/>
            <v:formulas/>
            <v:path o:connecttype="segments"/>
          </v:shape>
        </w:pict>
      </w:r>
      <w:r>
        <w:rPr>
          <w:rFonts w:ascii="Times New Roman" w:hAnsi="Times New Roman" w:cs="Times New Roman"/>
          <w:sz w:val="24"/>
          <w:szCs w:val="24"/>
        </w:rPr>
        <w:t xml:space="preserve">устанавливается решением представительного </w:t>
      </w:r>
      <w:r w:rsidRPr="00215DD8">
        <w:rPr>
          <w:rFonts w:ascii="Times New Roman" w:hAnsi="Times New Roman" w:cs="Times New Roman"/>
          <w:sz w:val="24"/>
          <w:szCs w:val="24"/>
        </w:rPr>
        <w:t>органа муниципального района</w:t>
      </w:r>
      <w:r w:rsidR="00E34176">
        <w:rPr>
          <w:rFonts w:ascii="Times New Roman" w:hAnsi="Times New Roman" w:cs="Times New Roman"/>
          <w:sz w:val="24"/>
          <w:szCs w:val="24"/>
        </w:rPr>
        <w:t xml:space="preserve"> о бюджете муниципального района</w:t>
      </w:r>
      <w:r w:rsidRPr="00215DD8">
        <w:rPr>
          <w:rFonts w:ascii="Times New Roman" w:hAnsi="Times New Roman" w:cs="Times New Roman"/>
          <w:sz w:val="24"/>
          <w:szCs w:val="24"/>
        </w:rPr>
        <w:t>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Коэффициент 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87" style="width:22pt;height:20.65pt" coordsize="" o:spt="100" adj="0,,0" path="" stroked="f">
            <v:stroke joinstyle="miter"/>
            <v:imagedata r:id="rId69" o:title="base_23963_97575_962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рассчитывается по одному или нескольким выбранным показателям в следующем порядке: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094CF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pict>
          <v:group id="_x0000_s1251" editas="canvas" style="width:184.15pt;height:43.85pt;mso-position-horizontal-relative:char;mso-position-vertical-relative:line" coordsize="3683,877">
            <o:lock v:ext="edit" aspectratio="t"/>
            <v:shape id="_x0000_s1250" type="#_x0000_t75" style="position:absolute;width:3683;height:877" o:preferrelative="f" filled="t">
              <v:path o:extrusionok="t" o:connecttype="none"/>
              <o:lock v:ext="edit" text="t"/>
            </v:shape>
            <v:line id="_x0000_s1252" style="position:absolute" from="693,362" to="1166,363" strokeweight="47e-5mm"/>
            <v:line id="_x0000_s1253" style="position:absolute" from="1386,362" to="1859,363" strokeweight="47e-5mm"/>
            <v:line id="_x0000_s1254" style="position:absolute" from="2467,362" to="2957,363" strokeweight="47e-5mm"/>
            <v:rect id="_x0000_s1255" style="position:absolute;left:3532;top:181;width:87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)</w:t>
                    </w:r>
                  </w:p>
                </w:txbxContent>
              </v:textbox>
            </v:rect>
            <v:rect id="_x0000_s1256" style="position:absolute;left:3261;top:181;width:261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17</w:t>
                    </w:r>
                  </w:p>
                </w:txbxContent>
              </v:textbox>
            </v:rect>
            <v:rect id="_x0000_s1257" style="position:absolute;left:3194;top:181;width:87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(</w:t>
                    </w:r>
                  </w:p>
                </w:txbxContent>
              </v:textbox>
            </v:rect>
            <v:rect id="_x0000_s1258" style="position:absolute;left:2991;top:181;width:66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59" style="position:absolute;left:2535;top:39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0" style="position:absolute;left:248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1" style="position:absolute;left:2062;top:181;width:196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...</w:t>
                    </w:r>
                  </w:p>
                </w:txbxContent>
              </v:textbox>
            </v:rect>
            <v:rect id="_x0000_s1262" style="position:absolute;left:1453;top:39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3" style="position:absolute;left:1403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4" style="position:absolute;left:760;top:394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5" style="position:absolute;left:710;width:232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М</w:t>
                    </w:r>
                  </w:p>
                </w:txbxContent>
              </v:textbox>
            </v:rect>
            <v:rect id="_x0000_s1266" style="position:absolute;left:34;top:181;width:174;height:483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26"/>
                        <w:szCs w:val="26"/>
                        <w:lang w:val="en-US"/>
                      </w:rPr>
                      <w:t>К</w:t>
                    </w:r>
                  </w:p>
                </w:txbxContent>
              </v:textbox>
            </v:rect>
            <v:rect id="_x0000_s1267" style="position:absolute;left:2788;top:543;width:71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268" style="position:absolute;left:2839;top:148;width:71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n</w:t>
                    </w:r>
                    <w:proofErr w:type="gramEnd"/>
                  </w:p>
                </w:txbxContent>
              </v:textbox>
            </v:rect>
            <v:rect id="_x0000_s1269" style="position:absolute;left:2738;top:148;width:74;height:334;mso-wrap-style:none" filled="f" stroked="f">
              <v:textbox style="mso-fit-shape-to-text:t" inset="0,0,0,0">
                <w:txbxContent>
                  <w:p w:rsidR="0099407E" w:rsidRDefault="0099407E">
                    <w:proofErr w:type="spellStart"/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</w:t>
                    </w:r>
                    <w:proofErr w:type="spellEnd"/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,</w:t>
                    </w:r>
                  </w:p>
                </w:txbxContent>
              </v:textbox>
            </v:rect>
            <v:rect id="_x0000_s1270" style="position:absolute;left:1707;top:543;width:71;height:33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71" style="position:absolute;left:1656;top:148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72" style="position:absolute;left:1014;top:543;width:71;height:33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73" style="position:absolute;left:963;top:148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1</w:t>
                    </w:r>
                  </w:p>
                </w:txbxContent>
              </v:textbox>
            </v:rect>
            <v:rect id="_x0000_s1274" style="position:absolute;left:237;top:329;width:144;height:334;mso-wrap-style:none" filled="f" stroked="f">
              <v:textbox style="mso-fit-shape-to-text:t" inset="0,0,0,0">
                <w:txbxContent>
                  <w:p w:rsidR="0099407E" w:rsidRDefault="0099407E">
                    <w:proofErr w:type="gramStart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i,</w:t>
                    </w:r>
                    <w:proofErr w:type="gramEnd"/>
                    <w:r>
                      <w:rPr>
                        <w:rFonts w:ascii="Times New Roman" w:hAnsi="Times New Roman" w:cs="Times New Roman"/>
                        <w:color w:val="000000"/>
                        <w:sz w:val="14"/>
                        <w:szCs w:val="14"/>
                        <w:lang w:val="en-US"/>
                      </w:rPr>
                      <w:t>2</w:t>
                    </w:r>
                  </w:p>
                </w:txbxContent>
              </v:textbox>
            </v:rect>
            <v:rect id="_x0000_s1275" style="position:absolute;left:2281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76" style="position:absolute;left:1893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77" style="position:absolute;left:1200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</w:t>
                    </w:r>
                  </w:p>
                </w:txbxContent>
              </v:textbox>
            </v:rect>
            <v:rect id="_x0000_s1278" style="position:absolute;left:490;top:181;width:143;height:504;mso-wrap-style:none" filled="f" stroked="f">
              <v:textbox style="mso-fit-shape-to-text:t" inset="0,0,0,0">
                <w:txbxContent>
                  <w:p w:rsidR="0099407E" w:rsidRDefault="0099407E">
                    <w:r>
                      <w:rPr>
                        <w:rFonts w:ascii="Symbol" w:hAnsi="Symbol" w:cs="Symbol"/>
                        <w:color w:val="000000"/>
                        <w:sz w:val="26"/>
                        <w:szCs w:val="26"/>
                        <w:lang w:val="en-US"/>
                      </w:rPr>
                      <w:t>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094CF7" w:rsidRPr="00094CF7">
        <w:rPr>
          <w:rFonts w:ascii="Times New Roman" w:hAnsi="Times New Roman" w:cs="Times New Roman"/>
          <w:position w:val="-9"/>
          <w:sz w:val="24"/>
          <w:szCs w:val="24"/>
        </w:rPr>
        <w:pict>
          <v:shape id="_x0000_i1088" style="width:99.35pt;height:20.65pt" coordsize="" o:spt="100" adj="0,,0" path="" stroked="f">
            <v:stroke joinstyle="miter"/>
            <v:imagedata r:id="rId72" o:title="base_23963_97575_964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- значение выбранного показателя по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i-му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городскому (сельскому) поселению;</w:t>
      </w:r>
    </w:p>
    <w:p w:rsidR="00215DD8" w:rsidRPr="00215DD8" w:rsidRDefault="00094CF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89" style="width:86.65pt;height:19.35pt" coordsize="" o:spt="100" adj="0,,0" path="" stroked="f">
            <v:stroke joinstyle="miter"/>
            <v:imagedata r:id="rId73" o:title="base_23963_97575_965"/>
            <v:formulas/>
            <v:path o:connecttype="segments"/>
          </v:shape>
        </w:pic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 - значение выбранного показателя по всем городским и сельским поселениям в данном муниципальном районе;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n = 1, 2, ..., n в зависимости от количества выбранных органами местного самоуправления муниципального района показателей.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1157"/>
      <w:bookmarkEnd w:id="9"/>
      <w:r w:rsidRPr="00215DD8">
        <w:rPr>
          <w:rFonts w:ascii="Times New Roman" w:hAnsi="Times New Roman" w:cs="Times New Roman"/>
          <w:sz w:val="24"/>
          <w:szCs w:val="24"/>
        </w:rPr>
        <w:t xml:space="preserve">14. Индекс расходов бюджета i-го городского (сельского) поселения </w:t>
      </w:r>
      <w:r w:rsidR="00094CF7" w:rsidRPr="00094CF7">
        <w:rPr>
          <w:rFonts w:ascii="Times New Roman" w:hAnsi="Times New Roman" w:cs="Times New Roman"/>
          <w:position w:val="-7"/>
          <w:sz w:val="24"/>
          <w:szCs w:val="24"/>
        </w:rPr>
        <w:pict>
          <v:shape id="_x0000_i1090" style="width:42pt;height:19.35pt" coordsize="" o:spt="100" adj="0,,0" path="" stroked="f">
            <v:stroke joinstyle="miter"/>
            <v:imagedata r:id="rId74" o:title="base_23963_97575_966"/>
            <v:formulas/>
            <v:path o:connecttype="segments"/>
          </v:shape>
        </w:pi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Pr="00215DD8" w:rsidRDefault="007F7ED7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32"/>
          <w:sz w:val="24"/>
          <w:szCs w:val="24"/>
        </w:rPr>
        <w:object w:dxaOrig="5660" w:dyaOrig="760">
          <v:shape id="_x0000_i1091" type="#_x0000_t75" style="width:283.35pt;height:38pt" o:ole="">
            <v:imagedata r:id="rId75" o:title=""/>
          </v:shape>
          <o:OLEObject Type="Embed" ProgID="Equation.3" ShapeID="_x0000_i1091" DrawAspect="Content" ObjectID="_1606549753" r:id="rId76"/>
        </w:object>
      </w:r>
    </w:p>
    <w:p w:rsidR="00215DD8" w:rsidRDefault="008C41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где А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15DD8">
        <w:rPr>
          <w:rFonts w:ascii="Times New Roman" w:hAnsi="Times New Roman" w:cs="Times New Roman"/>
          <w:sz w:val="24"/>
          <w:szCs w:val="24"/>
        </w:rPr>
        <w:t xml:space="preserve"> - А3 - весовые коэффициенты, устанавливаемые решением представительного органа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о бюджете муниципального района</w:t>
      </w:r>
      <w:r w:rsidRPr="00215DD8">
        <w:rPr>
          <w:rFonts w:ascii="Times New Roman" w:hAnsi="Times New Roman" w:cs="Times New Roman"/>
          <w:sz w:val="24"/>
          <w:szCs w:val="24"/>
        </w:rPr>
        <w:t>, удовлетворяющие следующим условиям: А</w:t>
      </w:r>
      <w:proofErr w:type="gramStart"/>
      <w:r w:rsidRPr="00215DD8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215DD8">
        <w:rPr>
          <w:rFonts w:ascii="Times New Roman" w:hAnsi="Times New Roman" w:cs="Times New Roman"/>
          <w:sz w:val="24"/>
          <w:szCs w:val="24"/>
        </w:rPr>
        <w:t>, А2, А3 &gt; 0, А1 + А2 + А3 = 1</w:t>
      </w:r>
    </w:p>
    <w:p w:rsidR="008C414E" w:rsidRPr="00215DD8" w:rsidRDefault="008C414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C414E" w:rsidRPr="008C414E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где </w:t>
      </w:r>
      <w:r w:rsidR="007F7ED7"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2" type="#_x0000_t75" style="width:22pt;height:19.35pt" o:ole="">
            <v:imagedata r:id="rId77" o:title=""/>
          </v:shape>
          <o:OLEObject Type="Embed" ProgID="Equation.3" ShapeID="_x0000_i1092" DrawAspect="Content" ObjectID="_1606549754" r:id="rId78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- коэффициент </w:t>
      </w:r>
      <w:r w:rsidR="008C414E">
        <w:rPr>
          <w:rFonts w:ascii="Times New Roman" w:hAnsi="Times New Roman" w:cs="Times New Roman"/>
          <w:sz w:val="24"/>
          <w:szCs w:val="24"/>
        </w:rPr>
        <w:t xml:space="preserve">масштаба </w:t>
      </w:r>
      <w:r w:rsidR="008C414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8C414E" w:rsidRPr="008C414E">
        <w:rPr>
          <w:rFonts w:ascii="Times New Roman" w:hAnsi="Times New Roman" w:cs="Times New Roman"/>
          <w:sz w:val="24"/>
          <w:szCs w:val="24"/>
        </w:rPr>
        <w:t xml:space="preserve"> – </w:t>
      </w:r>
      <w:r w:rsidR="008C414E">
        <w:rPr>
          <w:rFonts w:ascii="Times New Roman" w:hAnsi="Times New Roman" w:cs="Times New Roman"/>
          <w:sz w:val="24"/>
          <w:szCs w:val="24"/>
        </w:rPr>
        <w:t>го городског</w:t>
      </w:r>
      <w:proofErr w:type="gramStart"/>
      <w:r w:rsidR="008C414E">
        <w:rPr>
          <w:rFonts w:ascii="Times New Roman" w:hAnsi="Times New Roman" w:cs="Times New Roman"/>
          <w:sz w:val="24"/>
          <w:szCs w:val="24"/>
        </w:rPr>
        <w:t>о(</w:t>
      </w:r>
      <w:proofErr w:type="gramEnd"/>
      <w:r w:rsidR="008C414E">
        <w:rPr>
          <w:rFonts w:ascii="Times New Roman" w:hAnsi="Times New Roman" w:cs="Times New Roman"/>
          <w:sz w:val="24"/>
          <w:szCs w:val="24"/>
        </w:rPr>
        <w:t>сельского) поселения;</w:t>
      </w:r>
    </w:p>
    <w:p w:rsidR="008C414E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3" type="#_x0000_t75" style="width:22pt;height:19.35pt" o:ole="">
            <v:imagedata r:id="rId79" o:title=""/>
          </v:shape>
          <o:OLEObject Type="Embed" ProgID="Equation.3" ShapeID="_x0000_i1093" DrawAspect="Content" ObjectID="_1606549755" r:id="rId80"/>
        </w:object>
      </w:r>
      <w:r w:rsidR="008C414E">
        <w:rPr>
          <w:rFonts w:ascii="Times New Roman" w:hAnsi="Times New Roman" w:cs="Times New Roman"/>
          <w:position w:val="-8"/>
          <w:sz w:val="24"/>
          <w:szCs w:val="24"/>
        </w:rPr>
        <w:t xml:space="preserve">   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- коэффициент </w:t>
      </w:r>
      <w:r w:rsidR="008C414E">
        <w:rPr>
          <w:rFonts w:ascii="Times New Roman" w:hAnsi="Times New Roman" w:cs="Times New Roman"/>
          <w:sz w:val="24"/>
          <w:szCs w:val="24"/>
        </w:rPr>
        <w:t xml:space="preserve">транспортной доступности </w:t>
      </w:r>
      <w:r w:rsidR="00D611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–</w:t>
      </w:r>
      <w:r w:rsidR="00D6115A">
        <w:rPr>
          <w:rFonts w:ascii="Times New Roman" w:hAnsi="Times New Roman" w:cs="Times New Roman"/>
          <w:sz w:val="24"/>
          <w:szCs w:val="24"/>
        </w:rPr>
        <w:t>го городского (сельского) поселения;</w:t>
      </w:r>
    </w:p>
    <w:p w:rsidR="00D6115A" w:rsidRPr="00D6115A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094" type="#_x0000_t75" style="width:19.35pt;height:19.35pt" o:ole="">
            <v:imagedata r:id="rId81" o:title=""/>
          </v:shape>
          <o:OLEObject Type="Embed" ProgID="Equation.3" ShapeID="_x0000_i1094" DrawAspect="Content" ObjectID="_1606549756" r:id="rId82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D6115A">
        <w:rPr>
          <w:rFonts w:ascii="Times New Roman" w:hAnsi="Times New Roman" w:cs="Times New Roman"/>
          <w:sz w:val="24"/>
          <w:szCs w:val="24"/>
        </w:rPr>
        <w:t xml:space="preserve">- коэффициент урбанизации  </w:t>
      </w:r>
      <w:r w:rsidR="00D611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–</w:t>
      </w:r>
      <w:r w:rsidR="00D6115A">
        <w:rPr>
          <w:rFonts w:ascii="Times New Roman" w:hAnsi="Times New Roman" w:cs="Times New Roman"/>
          <w:sz w:val="24"/>
          <w:szCs w:val="24"/>
        </w:rPr>
        <w:t xml:space="preserve"> го городского поселения</w:t>
      </w:r>
    </w:p>
    <w:p w:rsidR="00D6115A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095" type="#_x0000_t75" style="width:30pt;height:19.35pt" o:ole="">
            <v:imagedata r:id="rId83" o:title=""/>
          </v:shape>
          <o:OLEObject Type="Embed" ProgID="Equation.3" ShapeID="_x0000_i1095" DrawAspect="Content" ObjectID="_1606549757" r:id="rId84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D6115A">
        <w:rPr>
          <w:rFonts w:ascii="Times New Roman" w:hAnsi="Times New Roman" w:cs="Times New Roman"/>
          <w:sz w:val="24"/>
          <w:szCs w:val="24"/>
        </w:rPr>
        <w:t xml:space="preserve">- коэффициент расходов по культуре </w:t>
      </w:r>
      <w:r w:rsidR="00D6115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</w:t>
      </w:r>
      <w:r w:rsidR="00D6115A">
        <w:rPr>
          <w:rFonts w:ascii="Times New Roman" w:hAnsi="Times New Roman" w:cs="Times New Roman"/>
          <w:sz w:val="24"/>
          <w:szCs w:val="24"/>
        </w:rPr>
        <w:t>–</w:t>
      </w:r>
      <w:r w:rsidR="00D6115A" w:rsidRPr="00D6115A">
        <w:rPr>
          <w:rFonts w:ascii="Times New Roman" w:hAnsi="Times New Roman" w:cs="Times New Roman"/>
          <w:sz w:val="24"/>
          <w:szCs w:val="24"/>
        </w:rPr>
        <w:t xml:space="preserve"> </w:t>
      </w:r>
      <w:r w:rsidR="00D6115A">
        <w:rPr>
          <w:rFonts w:ascii="Times New Roman" w:hAnsi="Times New Roman" w:cs="Times New Roman"/>
          <w:sz w:val="24"/>
          <w:szCs w:val="24"/>
        </w:rPr>
        <w:t>го городского (сельского) поселения</w:t>
      </w:r>
    </w:p>
    <w:p w:rsidR="00D6115A" w:rsidRPr="00D6115A" w:rsidRDefault="007F7E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12"/>
          <w:sz w:val="24"/>
          <w:szCs w:val="24"/>
        </w:rPr>
        <w:object w:dxaOrig="360" w:dyaOrig="380">
          <v:shape id="_x0000_i1096" type="#_x0000_t75" style="width:18pt;height:19.35pt" o:ole="">
            <v:imagedata r:id="rId85" o:title=""/>
          </v:shape>
          <o:OLEObject Type="Embed" ProgID="Equation.3" ShapeID="_x0000_i1096" DrawAspect="Content" ObjectID="_1606549758" r:id="rId8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D6115A" w:rsidRPr="00215DD8">
        <w:rPr>
          <w:rFonts w:ascii="Times New Roman" w:hAnsi="Times New Roman" w:cs="Times New Roman"/>
          <w:sz w:val="24"/>
          <w:szCs w:val="24"/>
        </w:rPr>
        <w:t>- численность постоянного населения k-го городского (сельского) поселения</w:t>
      </w:r>
    </w:p>
    <w:p w:rsidR="00215DD8" w:rsidRPr="00215DD8" w:rsidRDefault="00D6115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5DD8" w:rsidRPr="00215DD8">
        <w:rPr>
          <w:rFonts w:ascii="Times New Roman" w:hAnsi="Times New Roman" w:cs="Times New Roman"/>
          <w:sz w:val="24"/>
          <w:szCs w:val="24"/>
        </w:rPr>
        <w:t xml:space="preserve">Рассчитанные оценки индекса расходов бюджета городских и сельских поселений не являются планируемыми или рекомендуемыми показателями, определяющими расходы бюджетов городских и сельских поселений, и используются только для расчета </w:t>
      </w:r>
      <w:r w:rsidR="00215DD8" w:rsidRPr="00215DD8">
        <w:rPr>
          <w:rFonts w:ascii="Times New Roman" w:hAnsi="Times New Roman" w:cs="Times New Roman"/>
          <w:sz w:val="24"/>
          <w:szCs w:val="24"/>
        </w:rPr>
        <w:lastRenderedPageBreak/>
        <w:t>бюджетной обеспеченности городских и сельских поселений в целях распределения межбюджетных трансфертов.</w:t>
      </w:r>
    </w:p>
    <w:p w:rsidR="00215DD8" w:rsidRPr="00215DD8" w:rsidRDefault="00215D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15. Коэффициент стоимости предоставления бюджетных услуг i-го городского (сельского) поселения </w:t>
      </w:r>
      <w:r w:rsidR="007F7ED7"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7" type="#_x0000_t75" style="width:22pt;height:19.35pt" o:ole="">
            <v:imagedata r:id="rId77" o:title=""/>
          </v:shape>
          <o:OLEObject Type="Embed" ProgID="Equation.3" ShapeID="_x0000_i1097" DrawAspect="Content" ObjectID="_1606549759" r:id="rId87"/>
        </w:object>
      </w:r>
      <w:r w:rsidRPr="00215DD8">
        <w:rPr>
          <w:rFonts w:ascii="Times New Roman" w:hAnsi="Times New Roman" w:cs="Times New Roman"/>
          <w:sz w:val="24"/>
          <w:szCs w:val="24"/>
        </w:rPr>
        <w:t xml:space="preserve"> определяется по следующей формуле:</w:t>
      </w:r>
    </w:p>
    <w:p w:rsidR="00215DD8" w:rsidRPr="00215DD8" w:rsidRDefault="00215DD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5DD8" w:rsidRDefault="00353A8A" w:rsidP="00F35BD2">
      <w:pPr>
        <w:pStyle w:val="ConsPlusNormal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7F7ED7">
        <w:rPr>
          <w:rFonts w:ascii="Times New Roman" w:hAnsi="Times New Roman" w:cs="Times New Roman"/>
          <w:position w:val="-30"/>
          <w:sz w:val="24"/>
          <w:szCs w:val="24"/>
        </w:rPr>
        <w:object w:dxaOrig="2079" w:dyaOrig="840">
          <v:shape id="_x0000_i1098" type="#_x0000_t75" style="width:104pt;height:42pt" o:ole="">
            <v:imagedata r:id="rId88" o:title=""/>
          </v:shape>
          <o:OLEObject Type="Embed" ProgID="Equation.3" ShapeID="_x0000_i1098" DrawAspect="Content" ObjectID="_1606549760" r:id="rId89"/>
        </w:object>
      </w:r>
      <w:r w:rsidR="00F35BD2">
        <w:rPr>
          <w:rFonts w:ascii="Times New Roman" w:hAnsi="Times New Roman" w:cs="Times New Roman"/>
          <w:sz w:val="24"/>
          <w:szCs w:val="24"/>
        </w:rPr>
        <w:tab/>
      </w:r>
      <w:r w:rsidR="00F35BD2">
        <w:rPr>
          <w:rFonts w:ascii="Times New Roman" w:hAnsi="Times New Roman" w:cs="Times New Roman"/>
          <w:sz w:val="24"/>
          <w:szCs w:val="24"/>
        </w:rPr>
        <w:tab/>
      </w:r>
      <w:r w:rsidR="00F35BD2">
        <w:rPr>
          <w:rFonts w:ascii="Times New Roman" w:hAnsi="Times New Roman" w:cs="Times New Roman"/>
          <w:sz w:val="24"/>
          <w:szCs w:val="24"/>
        </w:rPr>
        <w:tab/>
      </w:r>
      <w:r w:rsidR="00F35BD2">
        <w:rPr>
          <w:rFonts w:ascii="Times New Roman" w:hAnsi="Times New Roman" w:cs="Times New Roman"/>
          <w:sz w:val="24"/>
          <w:szCs w:val="24"/>
        </w:rPr>
        <w:tab/>
        <w:t>(19)</w:t>
      </w:r>
    </w:p>
    <w:p w:rsidR="002F7B91" w:rsidRPr="002F7B91" w:rsidRDefault="002F7B91" w:rsidP="002F7B91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F7B91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>количество городских и сельских и сельских поселений муниципального района.</w:t>
      </w:r>
    </w:p>
    <w:p w:rsidR="00215DD8" w:rsidRPr="00215DD8" w:rsidRDefault="00215DD8" w:rsidP="002F7B91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15DD8" w:rsidRPr="00CF6E8D" w:rsidRDefault="00215DD8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16. Коэффициент </w:t>
      </w:r>
      <w:r w:rsidR="00CF6E8D">
        <w:rPr>
          <w:rFonts w:ascii="Times New Roman" w:hAnsi="Times New Roman" w:cs="Times New Roman"/>
          <w:sz w:val="24"/>
          <w:szCs w:val="24"/>
        </w:rPr>
        <w:t xml:space="preserve">транспортной доступности </w:t>
      </w:r>
      <w:r w:rsidR="00CF6E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F6E8D" w:rsidRPr="00CF6E8D">
        <w:rPr>
          <w:rFonts w:ascii="Times New Roman" w:hAnsi="Times New Roman" w:cs="Times New Roman"/>
          <w:sz w:val="24"/>
          <w:szCs w:val="24"/>
        </w:rPr>
        <w:t xml:space="preserve"> –</w:t>
      </w:r>
      <w:r w:rsidR="00CF6E8D">
        <w:rPr>
          <w:rFonts w:ascii="Times New Roman" w:hAnsi="Times New Roman" w:cs="Times New Roman"/>
          <w:sz w:val="24"/>
          <w:szCs w:val="24"/>
        </w:rPr>
        <w:t xml:space="preserve"> го городского (сельского) поселения</w:t>
      </w:r>
      <w:proofErr w:type="gramStart"/>
      <w:r w:rsidR="00CF6E8D">
        <w:rPr>
          <w:rFonts w:ascii="Times New Roman" w:hAnsi="Times New Roman" w:cs="Times New Roman"/>
          <w:sz w:val="24"/>
          <w:szCs w:val="24"/>
        </w:rPr>
        <w:t xml:space="preserve"> (</w:t>
      </w:r>
      <w:r w:rsidR="00F35BD2" w:rsidRPr="007F7ED7">
        <w:rPr>
          <w:rFonts w:ascii="Times New Roman" w:hAnsi="Times New Roman" w:cs="Times New Roman"/>
          <w:position w:val="-12"/>
          <w:sz w:val="24"/>
          <w:szCs w:val="24"/>
        </w:rPr>
        <w:object w:dxaOrig="440" w:dyaOrig="380">
          <v:shape id="_x0000_i1099" type="#_x0000_t75" style="width:22pt;height:19.35pt" o:ole="">
            <v:imagedata r:id="rId79" o:title=""/>
          </v:shape>
          <o:OLEObject Type="Embed" ProgID="Equation.3" ShapeID="_x0000_i1099" DrawAspect="Content" ObjectID="_1606549761" r:id="rId90"/>
        </w:object>
      </w:r>
      <w:r w:rsidR="00CF6E8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CF6E8D">
        <w:rPr>
          <w:rFonts w:ascii="Times New Roman" w:hAnsi="Times New Roman" w:cs="Times New Roman"/>
          <w:sz w:val="24"/>
          <w:szCs w:val="24"/>
        </w:rPr>
        <w:t>устанавливается:</w:t>
      </w:r>
    </w:p>
    <w:p w:rsidR="00215DD8" w:rsidRPr="00215DD8" w:rsidRDefault="00CF6E8D" w:rsidP="00CF6E8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15DD8" w:rsidRPr="00215DD8">
        <w:rPr>
          <w:rFonts w:ascii="Times New Roman" w:hAnsi="Times New Roman" w:cs="Times New Roman"/>
          <w:sz w:val="24"/>
          <w:szCs w:val="24"/>
        </w:rPr>
        <w:t>для городского (сельского) поселения, расположенного на территории, отнесенной к районам Крайнего Севера и приравненным к ним местностям, не имеющей выхода на ж</w:t>
      </w:r>
      <w:r>
        <w:rPr>
          <w:rFonts w:ascii="Times New Roman" w:hAnsi="Times New Roman" w:cs="Times New Roman"/>
          <w:sz w:val="24"/>
          <w:szCs w:val="24"/>
        </w:rPr>
        <w:t>елезнодорожную магистраль, - 1,5</w:t>
      </w:r>
      <w:r w:rsidR="00215DD8" w:rsidRPr="00215DD8">
        <w:rPr>
          <w:rFonts w:ascii="Times New Roman" w:hAnsi="Times New Roman" w:cs="Times New Roman"/>
          <w:sz w:val="24"/>
          <w:szCs w:val="24"/>
        </w:rPr>
        <w:t>;</w:t>
      </w:r>
    </w:p>
    <w:p w:rsidR="00215DD8" w:rsidRPr="00215DD8" w:rsidRDefault="00215DD8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>в остальных случаях - 1.</w:t>
      </w:r>
    </w:p>
    <w:p w:rsidR="00CF6E8D" w:rsidRPr="00CF6E8D" w:rsidRDefault="00215DD8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17. Коэффициент </w:t>
      </w:r>
      <w:r w:rsidR="00CF6E8D">
        <w:rPr>
          <w:rFonts w:ascii="Times New Roman" w:hAnsi="Times New Roman" w:cs="Times New Roman"/>
          <w:sz w:val="24"/>
          <w:szCs w:val="24"/>
        </w:rPr>
        <w:t xml:space="preserve">урбанизации </w:t>
      </w:r>
      <w:r w:rsidR="00CF6E8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F6E8D" w:rsidRPr="00CF6E8D">
        <w:rPr>
          <w:rFonts w:ascii="Times New Roman" w:hAnsi="Times New Roman" w:cs="Times New Roman"/>
          <w:sz w:val="24"/>
          <w:szCs w:val="24"/>
        </w:rPr>
        <w:t xml:space="preserve"> – </w:t>
      </w:r>
      <w:r w:rsidR="00CF6E8D">
        <w:rPr>
          <w:rFonts w:ascii="Times New Roman" w:hAnsi="Times New Roman" w:cs="Times New Roman"/>
          <w:sz w:val="24"/>
          <w:szCs w:val="24"/>
        </w:rPr>
        <w:t>го городского поселения</w:t>
      </w:r>
      <w:proofErr w:type="gramStart"/>
      <w:r w:rsidR="00CF6E8D">
        <w:rPr>
          <w:rFonts w:ascii="Times New Roman" w:hAnsi="Times New Roman" w:cs="Times New Roman"/>
          <w:sz w:val="24"/>
          <w:szCs w:val="24"/>
        </w:rPr>
        <w:t xml:space="preserve"> (</w:t>
      </w:r>
      <w:r w:rsidR="00F35BD2" w:rsidRPr="007F7ED7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100" type="#_x0000_t75" style="width:19.35pt;height:19.35pt" o:ole="">
            <v:imagedata r:id="rId81" o:title=""/>
          </v:shape>
          <o:OLEObject Type="Embed" ProgID="Equation.3" ShapeID="_x0000_i1100" DrawAspect="Content" ObjectID="_1606549762" r:id="rId91"/>
        </w:object>
      </w:r>
      <w:r w:rsidR="00CF6E8D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CF6E8D">
        <w:rPr>
          <w:rFonts w:ascii="Times New Roman" w:hAnsi="Times New Roman" w:cs="Times New Roman"/>
          <w:sz w:val="24"/>
          <w:szCs w:val="24"/>
        </w:rPr>
        <w:t>определяется по формуле</w:t>
      </w:r>
    </w:p>
    <w:p w:rsidR="00215DD8" w:rsidRDefault="00215DD8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CF6E8D" w:rsidRDefault="00F35BD2" w:rsidP="00F35BD2">
      <w:pPr>
        <w:pStyle w:val="ConsPlusNormal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35BD2">
        <w:rPr>
          <w:rFonts w:ascii="Times New Roman" w:hAnsi="Times New Roman" w:cs="Times New Roman"/>
          <w:position w:val="-32"/>
          <w:sz w:val="24"/>
          <w:szCs w:val="24"/>
        </w:rPr>
        <w:object w:dxaOrig="1680" w:dyaOrig="700">
          <v:shape id="_x0000_i1101" type="#_x0000_t75" style="width:84pt;height:35.35pt" o:ole="">
            <v:imagedata r:id="rId92" o:title=""/>
          </v:shape>
          <o:OLEObject Type="Embed" ProgID="Equation.3" ShapeID="_x0000_i1101" DrawAspect="Content" ObjectID="_1606549763" r:id="rId93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(20)</w:t>
      </w:r>
    </w:p>
    <w:p w:rsidR="00CF6E8D" w:rsidRPr="00215DD8" w:rsidRDefault="00CF6E8D" w:rsidP="00CF6E8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F35BD2" w:rsidRPr="00CD72B4">
        <w:rPr>
          <w:position w:val="-12"/>
        </w:rPr>
        <w:object w:dxaOrig="460" w:dyaOrig="360">
          <v:shape id="_x0000_i1102" type="#_x0000_t75" style="width:23.35pt;height:18pt" o:ole="">
            <v:imagedata r:id="rId94" o:title=""/>
          </v:shape>
          <o:OLEObject Type="Embed" ProgID="Equation.3" ShapeID="_x0000_i1102" DrawAspect="Content" ObjectID="_1606549764" r:id="rId95"/>
        </w:objec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CF6E8D">
        <w:rPr>
          <w:rFonts w:ascii="Times New Roman" w:hAnsi="Times New Roman" w:cs="Times New Roman"/>
          <w:sz w:val="24"/>
          <w:szCs w:val="24"/>
        </w:rPr>
        <w:t xml:space="preserve"> </w:t>
      </w:r>
      <w:r w:rsidRPr="00215DD8">
        <w:rPr>
          <w:rFonts w:ascii="Times New Roman" w:hAnsi="Times New Roman" w:cs="Times New Roman"/>
          <w:sz w:val="24"/>
          <w:szCs w:val="24"/>
        </w:rPr>
        <w:t>численность пос</w:t>
      </w:r>
      <w:r>
        <w:rPr>
          <w:rFonts w:ascii="Times New Roman" w:hAnsi="Times New Roman" w:cs="Times New Roman"/>
          <w:sz w:val="24"/>
          <w:szCs w:val="24"/>
        </w:rPr>
        <w:t>тоянного населения</w:t>
      </w:r>
      <w:r w:rsidRPr="00215DD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i-м городском  поселения, </w:t>
      </w:r>
      <w:r w:rsidRPr="00215DD8">
        <w:rPr>
          <w:rFonts w:ascii="Times New Roman" w:hAnsi="Times New Roman" w:cs="Times New Roman"/>
          <w:sz w:val="24"/>
          <w:szCs w:val="24"/>
        </w:rPr>
        <w:t xml:space="preserve"> по данным статистического бюллетеня </w:t>
      </w:r>
      <w:proofErr w:type="spellStart"/>
      <w:r w:rsidRPr="00215DD8">
        <w:rPr>
          <w:rFonts w:ascii="Times New Roman" w:hAnsi="Times New Roman" w:cs="Times New Roman"/>
          <w:sz w:val="24"/>
          <w:szCs w:val="24"/>
        </w:rPr>
        <w:t>Иркутскстата</w:t>
      </w:r>
      <w:proofErr w:type="spellEnd"/>
      <w:r w:rsidRPr="00215DD8">
        <w:rPr>
          <w:rFonts w:ascii="Times New Roman" w:hAnsi="Times New Roman" w:cs="Times New Roman"/>
          <w:sz w:val="24"/>
          <w:szCs w:val="24"/>
        </w:rPr>
        <w:t xml:space="preserve"> "Численность населения".</w:t>
      </w:r>
      <w:proofErr w:type="gramEnd"/>
    </w:p>
    <w:p w:rsidR="00C2405C" w:rsidRDefault="00215DD8" w:rsidP="00C240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5DD8">
        <w:rPr>
          <w:rFonts w:ascii="Times New Roman" w:hAnsi="Times New Roman" w:cs="Times New Roman"/>
          <w:sz w:val="24"/>
          <w:szCs w:val="24"/>
        </w:rPr>
        <w:t xml:space="preserve">18. Коэффициент </w:t>
      </w:r>
      <w:r w:rsidR="00C2405C">
        <w:rPr>
          <w:rFonts w:ascii="Times New Roman" w:hAnsi="Times New Roman" w:cs="Times New Roman"/>
          <w:sz w:val="24"/>
          <w:szCs w:val="24"/>
        </w:rPr>
        <w:t xml:space="preserve">расходов по культуре </w:t>
      </w:r>
      <w:proofErr w:type="spellStart"/>
      <w:r w:rsidR="00C2405C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 w:rsidR="00C2405C" w:rsidRPr="00C2405C">
        <w:rPr>
          <w:rFonts w:ascii="Times New Roman" w:hAnsi="Times New Roman" w:cs="Times New Roman"/>
          <w:sz w:val="24"/>
          <w:szCs w:val="24"/>
        </w:rPr>
        <w:t>-</w:t>
      </w:r>
      <w:r w:rsidR="00C2405C">
        <w:rPr>
          <w:rFonts w:ascii="Times New Roman" w:hAnsi="Times New Roman" w:cs="Times New Roman"/>
          <w:sz w:val="24"/>
          <w:szCs w:val="24"/>
        </w:rPr>
        <w:t xml:space="preserve"> го городского (сельского) поселения</w:t>
      </w:r>
      <w:proofErr w:type="gramStart"/>
      <w:r w:rsidR="00C2405C">
        <w:rPr>
          <w:rFonts w:ascii="Times New Roman" w:hAnsi="Times New Roman" w:cs="Times New Roman"/>
          <w:sz w:val="24"/>
          <w:szCs w:val="24"/>
        </w:rPr>
        <w:t xml:space="preserve"> (</w:t>
      </w:r>
      <w:r w:rsidR="00F35BD2" w:rsidRPr="007F7ED7">
        <w:rPr>
          <w:rFonts w:ascii="Times New Roman" w:hAnsi="Times New Roman" w:cs="Times New Roman"/>
          <w:position w:val="-12"/>
          <w:sz w:val="24"/>
          <w:szCs w:val="24"/>
        </w:rPr>
        <w:object w:dxaOrig="600" w:dyaOrig="380">
          <v:shape id="_x0000_i1103" type="#_x0000_t75" style="width:30pt;height:19.35pt" o:ole="">
            <v:imagedata r:id="rId83" o:title=""/>
          </v:shape>
          <o:OLEObject Type="Embed" ProgID="Equation.3" ShapeID="_x0000_i1103" DrawAspect="Content" ObjectID="_1606549765" r:id="rId96"/>
        </w:object>
      </w:r>
      <w:r w:rsidR="00C2405C">
        <w:rPr>
          <w:rFonts w:ascii="Times New Roman" w:hAnsi="Times New Roman" w:cs="Times New Roman"/>
          <w:sz w:val="24"/>
          <w:szCs w:val="24"/>
        </w:rPr>
        <w:t xml:space="preserve">) </w:t>
      </w:r>
      <w:proofErr w:type="gramEnd"/>
      <w:r w:rsidR="00C2405C">
        <w:rPr>
          <w:rFonts w:ascii="Times New Roman" w:hAnsi="Times New Roman" w:cs="Times New Roman"/>
          <w:sz w:val="24"/>
          <w:szCs w:val="24"/>
        </w:rPr>
        <w:t>определяется по следующей формуле:</w:t>
      </w:r>
    </w:p>
    <w:p w:rsidR="00215DD8" w:rsidRDefault="00215DD8" w:rsidP="00C2405C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2405C" w:rsidRDefault="00F35BD2" w:rsidP="00F35BD2">
      <w:pPr>
        <w:pStyle w:val="ConsPlusNormal"/>
        <w:ind w:left="2832" w:firstLine="708"/>
        <w:jc w:val="center"/>
        <w:rPr>
          <w:rFonts w:ascii="Times New Roman" w:hAnsi="Times New Roman" w:cs="Times New Roman"/>
          <w:sz w:val="24"/>
          <w:szCs w:val="24"/>
        </w:rPr>
      </w:pPr>
      <w:r w:rsidRPr="00F35BD2">
        <w:rPr>
          <w:rFonts w:ascii="Times New Roman" w:hAnsi="Times New Roman" w:cs="Times New Roman"/>
          <w:position w:val="-24"/>
          <w:sz w:val="24"/>
          <w:szCs w:val="24"/>
        </w:rPr>
        <w:object w:dxaOrig="1700" w:dyaOrig="620">
          <v:shape id="_x0000_i1104" type="#_x0000_t75" style="width:85.35pt;height:31.35pt" o:ole="">
            <v:imagedata r:id="rId97" o:title=""/>
          </v:shape>
          <o:OLEObject Type="Embed" ProgID="Equation.3" ShapeID="_x0000_i1104" DrawAspect="Content" ObjectID="_1606549766" r:id="rId9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(21)</w:t>
      </w:r>
    </w:p>
    <w:p w:rsidR="00C2405C" w:rsidRDefault="00C2405C" w:rsidP="00C2405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Где </w:t>
      </w:r>
      <w:r w:rsidR="00F35BD2" w:rsidRPr="00CD72B4">
        <w:rPr>
          <w:position w:val="-12"/>
        </w:rPr>
        <w:object w:dxaOrig="300" w:dyaOrig="360">
          <v:shape id="_x0000_i1105" type="#_x0000_t75" style="width:15.35pt;height:18pt" o:ole="">
            <v:imagedata r:id="rId99" o:title=""/>
          </v:shape>
          <o:OLEObject Type="Embed" ProgID="Equation.3" ShapeID="_x0000_i1105" DrawAspect="Content" ObjectID="_1606549767" r:id="rId100"/>
        </w:object>
      </w:r>
      <w:r w:rsidR="00F35BD2">
        <w:t xml:space="preserve"> </w:t>
      </w:r>
      <w:r w:rsidRPr="00C2405C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доля расходов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го городского (сельского) поселения связанных с функционированием муниципальных учреждений культуры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C240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–го городского (сельского) поселения, в расходах местного бюджета, определяемая финансовым органам муниципального района.</w:t>
      </w:r>
    </w:p>
    <w:p w:rsidR="003C2B08" w:rsidRDefault="00F35BD2" w:rsidP="00C2405C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CD72B4">
        <w:rPr>
          <w:position w:val="-6"/>
        </w:rPr>
        <w:object w:dxaOrig="540" w:dyaOrig="320">
          <v:shape id="_x0000_i1106" type="#_x0000_t75" style="width:27.35pt;height:16pt" o:ole="">
            <v:imagedata r:id="rId101" o:title=""/>
          </v:shape>
          <o:OLEObject Type="Embed" ProgID="Equation.3" ShapeID="_x0000_i1106" DrawAspect="Content" ObjectID="_1606549768" r:id="rId102"/>
        </w:object>
      </w:r>
      <w:r>
        <w:t xml:space="preserve"> </w:t>
      </w:r>
      <w:r w:rsidR="00C2405C" w:rsidRPr="00C2405C">
        <w:rPr>
          <w:rFonts w:ascii="Times New Roman" w:hAnsi="Times New Roman" w:cs="Times New Roman"/>
          <w:sz w:val="24"/>
          <w:szCs w:val="24"/>
        </w:rPr>
        <w:t xml:space="preserve">– </w:t>
      </w:r>
      <w:r w:rsidR="00C2405C">
        <w:rPr>
          <w:rFonts w:ascii="Times New Roman" w:hAnsi="Times New Roman" w:cs="Times New Roman"/>
          <w:sz w:val="24"/>
          <w:szCs w:val="24"/>
        </w:rPr>
        <w:t>наибольшая доля расходов городских и сельских поселений муниципального района, связанных с функционированием муниципальных учреждений культуры городских и сельских поселений муниципального района, в расходах местных бюджетов</w:t>
      </w:r>
      <w:r w:rsidR="003C2B08">
        <w:rPr>
          <w:rFonts w:ascii="Times New Roman" w:hAnsi="Times New Roman" w:cs="Times New Roman"/>
          <w:sz w:val="24"/>
          <w:szCs w:val="24"/>
        </w:rPr>
        <w:t>.</w:t>
      </w:r>
    </w:p>
    <w:p w:rsidR="00215DD8" w:rsidRDefault="00215DD8">
      <w:pPr>
        <w:pStyle w:val="ConsPlusNormal"/>
        <w:jc w:val="both"/>
      </w:pPr>
    </w:p>
    <w:p w:rsidR="00215DD8" w:rsidRDefault="00215DD8">
      <w:pPr>
        <w:pStyle w:val="ConsPlusNormal"/>
        <w:jc w:val="both"/>
      </w:pPr>
    </w:p>
    <w:p w:rsidR="00161C8E" w:rsidRDefault="00161C8E">
      <w:pPr>
        <w:pStyle w:val="ConsPlusNormal"/>
        <w:jc w:val="both"/>
      </w:pPr>
    </w:p>
    <w:p w:rsidR="00161C8E" w:rsidRDefault="00161C8E">
      <w:pPr>
        <w:pStyle w:val="ConsPlusNormal"/>
        <w:jc w:val="both"/>
      </w:pPr>
    </w:p>
    <w:sectPr w:rsidR="00161C8E" w:rsidSect="00035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 w:grammar="clean"/>
  <w:defaultTabStop w:val="708"/>
  <w:characterSpacingControl w:val="doNotCompress"/>
  <w:compat/>
  <w:rsids>
    <w:rsidRoot w:val="00215DD8"/>
    <w:rsid w:val="00006ECA"/>
    <w:rsid w:val="0005432F"/>
    <w:rsid w:val="0005501E"/>
    <w:rsid w:val="00094CF7"/>
    <w:rsid w:val="000F7A31"/>
    <w:rsid w:val="0010701D"/>
    <w:rsid w:val="00116937"/>
    <w:rsid w:val="0012498A"/>
    <w:rsid w:val="001567E1"/>
    <w:rsid w:val="00161C8E"/>
    <w:rsid w:val="001A4DCE"/>
    <w:rsid w:val="00215DD8"/>
    <w:rsid w:val="002B3A16"/>
    <w:rsid w:val="002C2476"/>
    <w:rsid w:val="002E17FF"/>
    <w:rsid w:val="002F49A3"/>
    <w:rsid w:val="002F7B91"/>
    <w:rsid w:val="0032206A"/>
    <w:rsid w:val="003376EE"/>
    <w:rsid w:val="00340622"/>
    <w:rsid w:val="00353A8A"/>
    <w:rsid w:val="00377641"/>
    <w:rsid w:val="003C1479"/>
    <w:rsid w:val="003C2B08"/>
    <w:rsid w:val="003F6F48"/>
    <w:rsid w:val="00442362"/>
    <w:rsid w:val="004425B0"/>
    <w:rsid w:val="004627A9"/>
    <w:rsid w:val="004902E2"/>
    <w:rsid w:val="004A0F86"/>
    <w:rsid w:val="004A561F"/>
    <w:rsid w:val="004A62AE"/>
    <w:rsid w:val="004E2110"/>
    <w:rsid w:val="004E47F7"/>
    <w:rsid w:val="005326EE"/>
    <w:rsid w:val="00534F97"/>
    <w:rsid w:val="005468BD"/>
    <w:rsid w:val="00557FD2"/>
    <w:rsid w:val="00577515"/>
    <w:rsid w:val="005B3CE6"/>
    <w:rsid w:val="005F3F2C"/>
    <w:rsid w:val="00640F59"/>
    <w:rsid w:val="00697711"/>
    <w:rsid w:val="006C507C"/>
    <w:rsid w:val="006D040E"/>
    <w:rsid w:val="006E55E3"/>
    <w:rsid w:val="0070096B"/>
    <w:rsid w:val="00750773"/>
    <w:rsid w:val="0076229A"/>
    <w:rsid w:val="00772509"/>
    <w:rsid w:val="007F7ED7"/>
    <w:rsid w:val="00823D08"/>
    <w:rsid w:val="00851F1C"/>
    <w:rsid w:val="0086075C"/>
    <w:rsid w:val="008A60D7"/>
    <w:rsid w:val="008C414E"/>
    <w:rsid w:val="008C59D1"/>
    <w:rsid w:val="008F1320"/>
    <w:rsid w:val="009308CB"/>
    <w:rsid w:val="00931BE2"/>
    <w:rsid w:val="00943133"/>
    <w:rsid w:val="0095182D"/>
    <w:rsid w:val="0097562F"/>
    <w:rsid w:val="00976293"/>
    <w:rsid w:val="0099407E"/>
    <w:rsid w:val="009C5C01"/>
    <w:rsid w:val="00A344B3"/>
    <w:rsid w:val="00A51CBE"/>
    <w:rsid w:val="00AA4E20"/>
    <w:rsid w:val="00AF6773"/>
    <w:rsid w:val="00BE51FE"/>
    <w:rsid w:val="00C2405C"/>
    <w:rsid w:val="00C5313A"/>
    <w:rsid w:val="00CC062B"/>
    <w:rsid w:val="00CD06FC"/>
    <w:rsid w:val="00CF6E8D"/>
    <w:rsid w:val="00D6115A"/>
    <w:rsid w:val="00DF7DE4"/>
    <w:rsid w:val="00E00E88"/>
    <w:rsid w:val="00E308A5"/>
    <w:rsid w:val="00E34176"/>
    <w:rsid w:val="00E552BC"/>
    <w:rsid w:val="00E81047"/>
    <w:rsid w:val="00EF6E1C"/>
    <w:rsid w:val="00F26549"/>
    <w:rsid w:val="00F35BD2"/>
    <w:rsid w:val="00F80A5E"/>
    <w:rsid w:val="00F947C5"/>
    <w:rsid w:val="00FC71B0"/>
    <w:rsid w:val="00FF59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15D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15D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15D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810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81047"/>
    <w:rPr>
      <w:rFonts w:ascii="Segoe UI" w:hAnsi="Segoe UI" w:cs="Segoe UI"/>
      <w:sz w:val="18"/>
      <w:szCs w:val="18"/>
    </w:rPr>
  </w:style>
  <w:style w:type="character" w:styleId="a5">
    <w:name w:val="Placeholder Text"/>
    <w:basedOn w:val="a0"/>
    <w:uiPriority w:val="99"/>
    <w:semiHidden/>
    <w:rsid w:val="00BE51FE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0.wmf"/><Relationship Id="rId21" Type="http://schemas.openxmlformats.org/officeDocument/2006/relationships/image" Target="media/image15.wmf"/><Relationship Id="rId42" Type="http://schemas.openxmlformats.org/officeDocument/2006/relationships/image" Target="media/image36.wmf"/><Relationship Id="rId47" Type="http://schemas.openxmlformats.org/officeDocument/2006/relationships/image" Target="media/image41.wmf"/><Relationship Id="rId63" Type="http://schemas.openxmlformats.org/officeDocument/2006/relationships/image" Target="media/image53.wmf"/><Relationship Id="rId68" Type="http://schemas.openxmlformats.org/officeDocument/2006/relationships/image" Target="media/image56.wmf"/><Relationship Id="rId84" Type="http://schemas.openxmlformats.org/officeDocument/2006/relationships/oleObject" Target="embeddings/oleObject11.bin"/><Relationship Id="rId89" Type="http://schemas.openxmlformats.org/officeDocument/2006/relationships/oleObject" Target="embeddings/oleObject14.bin"/><Relationship Id="rId7" Type="http://schemas.openxmlformats.org/officeDocument/2006/relationships/hyperlink" Target="consultantplus://offline/ref=E7EC25B40DC1A990D4FCA093A24B3E48AA138496609CEE3D1C5EA3D5D1759B336B855474CB02i9B2E" TargetMode="External"/><Relationship Id="rId71" Type="http://schemas.openxmlformats.org/officeDocument/2006/relationships/image" Target="media/image59.wmf"/><Relationship Id="rId92" Type="http://schemas.openxmlformats.org/officeDocument/2006/relationships/image" Target="media/image70.wmf"/><Relationship Id="rId2" Type="http://schemas.openxmlformats.org/officeDocument/2006/relationships/settings" Target="settings.xml"/><Relationship Id="rId16" Type="http://schemas.openxmlformats.org/officeDocument/2006/relationships/image" Target="media/image10.wmf"/><Relationship Id="rId29" Type="http://schemas.openxmlformats.org/officeDocument/2006/relationships/image" Target="media/image23.wmf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image" Target="media/image31.wmf"/><Relationship Id="rId40" Type="http://schemas.openxmlformats.org/officeDocument/2006/relationships/image" Target="media/image34.wmf"/><Relationship Id="rId45" Type="http://schemas.openxmlformats.org/officeDocument/2006/relationships/image" Target="media/image39.wmf"/><Relationship Id="rId53" Type="http://schemas.openxmlformats.org/officeDocument/2006/relationships/image" Target="media/image47.wmf"/><Relationship Id="rId58" Type="http://schemas.openxmlformats.org/officeDocument/2006/relationships/oleObject" Target="embeddings/oleObject2.bin"/><Relationship Id="rId66" Type="http://schemas.openxmlformats.org/officeDocument/2006/relationships/oleObject" Target="embeddings/oleObject6.bin"/><Relationship Id="rId74" Type="http://schemas.openxmlformats.org/officeDocument/2006/relationships/image" Target="media/image62.wmf"/><Relationship Id="rId79" Type="http://schemas.openxmlformats.org/officeDocument/2006/relationships/image" Target="media/image65.wmf"/><Relationship Id="rId87" Type="http://schemas.openxmlformats.org/officeDocument/2006/relationships/oleObject" Target="embeddings/oleObject13.bin"/><Relationship Id="rId102" Type="http://schemas.openxmlformats.org/officeDocument/2006/relationships/oleObject" Target="embeddings/oleObject22.bin"/><Relationship Id="rId5" Type="http://schemas.openxmlformats.org/officeDocument/2006/relationships/image" Target="media/image1.wmf"/><Relationship Id="rId61" Type="http://schemas.openxmlformats.org/officeDocument/2006/relationships/image" Target="media/image52.wmf"/><Relationship Id="rId82" Type="http://schemas.openxmlformats.org/officeDocument/2006/relationships/oleObject" Target="embeddings/oleObject10.bin"/><Relationship Id="rId90" Type="http://schemas.openxmlformats.org/officeDocument/2006/relationships/oleObject" Target="embeddings/oleObject15.bin"/><Relationship Id="rId95" Type="http://schemas.openxmlformats.org/officeDocument/2006/relationships/oleObject" Target="embeddings/oleObject18.bin"/><Relationship Id="rId19" Type="http://schemas.openxmlformats.org/officeDocument/2006/relationships/image" Target="media/image1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image" Target="media/image29.wmf"/><Relationship Id="rId43" Type="http://schemas.openxmlformats.org/officeDocument/2006/relationships/image" Target="media/image37.wmf"/><Relationship Id="rId48" Type="http://schemas.openxmlformats.org/officeDocument/2006/relationships/image" Target="media/image42.wmf"/><Relationship Id="rId56" Type="http://schemas.openxmlformats.org/officeDocument/2006/relationships/oleObject" Target="embeddings/oleObject1.bin"/><Relationship Id="rId64" Type="http://schemas.openxmlformats.org/officeDocument/2006/relationships/oleObject" Target="embeddings/oleObject5.bin"/><Relationship Id="rId69" Type="http://schemas.openxmlformats.org/officeDocument/2006/relationships/image" Target="media/image57.wmf"/><Relationship Id="rId77" Type="http://schemas.openxmlformats.org/officeDocument/2006/relationships/image" Target="media/image64.wmf"/><Relationship Id="rId100" Type="http://schemas.openxmlformats.org/officeDocument/2006/relationships/oleObject" Target="embeddings/oleObject21.bin"/><Relationship Id="rId8" Type="http://schemas.openxmlformats.org/officeDocument/2006/relationships/image" Target="media/image2.wmf"/><Relationship Id="rId51" Type="http://schemas.openxmlformats.org/officeDocument/2006/relationships/image" Target="media/image45.wmf"/><Relationship Id="rId72" Type="http://schemas.openxmlformats.org/officeDocument/2006/relationships/image" Target="media/image60.wmf"/><Relationship Id="rId80" Type="http://schemas.openxmlformats.org/officeDocument/2006/relationships/oleObject" Target="embeddings/oleObject9.bin"/><Relationship Id="rId85" Type="http://schemas.openxmlformats.org/officeDocument/2006/relationships/image" Target="media/image68.wmf"/><Relationship Id="rId93" Type="http://schemas.openxmlformats.org/officeDocument/2006/relationships/oleObject" Target="embeddings/oleObject17.bin"/><Relationship Id="rId98" Type="http://schemas.openxmlformats.org/officeDocument/2006/relationships/oleObject" Target="embeddings/oleObject20.bin"/><Relationship Id="rId3" Type="http://schemas.openxmlformats.org/officeDocument/2006/relationships/webSettings" Target="web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image" Target="media/image32.wmf"/><Relationship Id="rId46" Type="http://schemas.openxmlformats.org/officeDocument/2006/relationships/image" Target="media/image40.wmf"/><Relationship Id="rId59" Type="http://schemas.openxmlformats.org/officeDocument/2006/relationships/image" Target="media/image51.wmf"/><Relationship Id="rId67" Type="http://schemas.openxmlformats.org/officeDocument/2006/relationships/image" Target="media/image55.wmf"/><Relationship Id="rId103" Type="http://schemas.openxmlformats.org/officeDocument/2006/relationships/fontTable" Target="fontTable.xml"/><Relationship Id="rId20" Type="http://schemas.openxmlformats.org/officeDocument/2006/relationships/image" Target="media/image14.wmf"/><Relationship Id="rId41" Type="http://schemas.openxmlformats.org/officeDocument/2006/relationships/image" Target="media/image35.wmf"/><Relationship Id="rId54" Type="http://schemas.openxmlformats.org/officeDocument/2006/relationships/image" Target="media/image48.wmf"/><Relationship Id="rId62" Type="http://schemas.openxmlformats.org/officeDocument/2006/relationships/oleObject" Target="embeddings/oleObject4.bin"/><Relationship Id="rId70" Type="http://schemas.openxmlformats.org/officeDocument/2006/relationships/image" Target="media/image58.wmf"/><Relationship Id="rId75" Type="http://schemas.openxmlformats.org/officeDocument/2006/relationships/image" Target="media/image63.wmf"/><Relationship Id="rId83" Type="http://schemas.openxmlformats.org/officeDocument/2006/relationships/image" Target="media/image67.wmf"/><Relationship Id="rId88" Type="http://schemas.openxmlformats.org/officeDocument/2006/relationships/image" Target="media/image69.wmf"/><Relationship Id="rId91" Type="http://schemas.openxmlformats.org/officeDocument/2006/relationships/oleObject" Target="embeddings/oleObject16.bin"/><Relationship Id="rId96" Type="http://schemas.openxmlformats.org/officeDocument/2006/relationships/oleObject" Target="embeddings/oleObject19.bin"/><Relationship Id="rId1" Type="http://schemas.openxmlformats.org/officeDocument/2006/relationships/styles" Target="styles.xml"/><Relationship Id="rId6" Type="http://schemas.openxmlformats.org/officeDocument/2006/relationships/hyperlink" Target="consultantplus://offline/ref=E7EC25B40DC1A990D4FCA093A24B3E48AA138496609CEE3D1C5EA3D5D1759B336B855474CB0Ei9B1E" TargetMode="Externa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image" Target="media/image30.wmf"/><Relationship Id="rId49" Type="http://schemas.openxmlformats.org/officeDocument/2006/relationships/image" Target="media/image43.wmf"/><Relationship Id="rId57" Type="http://schemas.openxmlformats.org/officeDocument/2006/relationships/image" Target="media/image50.wmf"/><Relationship Id="rId10" Type="http://schemas.openxmlformats.org/officeDocument/2006/relationships/image" Target="media/image4.wmf"/><Relationship Id="rId31" Type="http://schemas.openxmlformats.org/officeDocument/2006/relationships/image" Target="media/image25.wmf"/><Relationship Id="rId44" Type="http://schemas.openxmlformats.org/officeDocument/2006/relationships/image" Target="media/image38.wmf"/><Relationship Id="rId52" Type="http://schemas.openxmlformats.org/officeDocument/2006/relationships/image" Target="media/image46.wmf"/><Relationship Id="rId60" Type="http://schemas.openxmlformats.org/officeDocument/2006/relationships/oleObject" Target="embeddings/oleObject3.bin"/><Relationship Id="rId65" Type="http://schemas.openxmlformats.org/officeDocument/2006/relationships/image" Target="media/image54.wmf"/><Relationship Id="rId73" Type="http://schemas.openxmlformats.org/officeDocument/2006/relationships/image" Target="media/image61.wmf"/><Relationship Id="rId78" Type="http://schemas.openxmlformats.org/officeDocument/2006/relationships/oleObject" Target="embeddings/oleObject8.bin"/><Relationship Id="rId81" Type="http://schemas.openxmlformats.org/officeDocument/2006/relationships/image" Target="media/image66.wmf"/><Relationship Id="rId86" Type="http://schemas.openxmlformats.org/officeDocument/2006/relationships/oleObject" Target="embeddings/oleObject12.bin"/><Relationship Id="rId94" Type="http://schemas.openxmlformats.org/officeDocument/2006/relationships/image" Target="media/image71.wmf"/><Relationship Id="rId99" Type="http://schemas.openxmlformats.org/officeDocument/2006/relationships/image" Target="media/image73.wmf"/><Relationship Id="rId101" Type="http://schemas.openxmlformats.org/officeDocument/2006/relationships/image" Target="media/image74.wmf"/><Relationship Id="rId4" Type="http://schemas.openxmlformats.org/officeDocument/2006/relationships/hyperlink" Target="consultantplus://offline/ref=E7EC25B40DC1A990D4FCBE9EB4276444AA10D2986C9EE46D4801F888867C91642CCA0D338F0697F499C9B5i6B2E" TargetMode="External"/><Relationship Id="rId9" Type="http://schemas.openxmlformats.org/officeDocument/2006/relationships/image" Target="media/image3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9" Type="http://schemas.openxmlformats.org/officeDocument/2006/relationships/image" Target="media/image33.wmf"/><Relationship Id="rId34" Type="http://schemas.openxmlformats.org/officeDocument/2006/relationships/image" Target="media/image28.wmf"/><Relationship Id="rId50" Type="http://schemas.openxmlformats.org/officeDocument/2006/relationships/image" Target="media/image44.wmf"/><Relationship Id="rId55" Type="http://schemas.openxmlformats.org/officeDocument/2006/relationships/image" Target="media/image49.wmf"/><Relationship Id="rId76" Type="http://schemas.openxmlformats.org/officeDocument/2006/relationships/oleObject" Target="embeddings/oleObject7.bin"/><Relationship Id="rId97" Type="http://schemas.openxmlformats.org/officeDocument/2006/relationships/image" Target="media/image72.wmf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2345</Words>
  <Characters>13370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Эльвира Викторовна Апельганс</dc:creator>
  <cp:keywords/>
  <dc:description/>
  <cp:lastModifiedBy>RePack by SPecialiST</cp:lastModifiedBy>
  <cp:revision>5</cp:revision>
  <cp:lastPrinted>2015-11-16T01:39:00Z</cp:lastPrinted>
  <dcterms:created xsi:type="dcterms:W3CDTF">2018-11-20T00:04:00Z</dcterms:created>
  <dcterms:modified xsi:type="dcterms:W3CDTF">2018-12-17T03:02:00Z</dcterms:modified>
</cp:coreProperties>
</file>